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7E5F9" w14:textId="77777777" w:rsidR="00863D17" w:rsidRPr="004D6F2E" w:rsidRDefault="00863D17" w:rsidP="00863D17">
      <w:pPr>
        <w:pStyle w:val="Akapitzlist"/>
        <w:numPr>
          <w:ilvl w:val="0"/>
          <w:numId w:val="4"/>
        </w:numPr>
        <w:spacing w:before="0" w:after="160"/>
        <w:jc w:val="both"/>
        <w:rPr>
          <w:rFonts w:ascii="Times New Roman" w:hAnsi="Times New Roman"/>
          <w:b/>
        </w:rPr>
      </w:pPr>
      <w:r w:rsidRPr="004D6F2E">
        <w:rPr>
          <w:rFonts w:ascii="Times New Roman" w:hAnsi="Times New Roman"/>
          <w:b/>
        </w:rPr>
        <w:t>Szczegółowy opis przedmiotu zamówienia</w:t>
      </w:r>
      <w:bookmarkStart w:id="0" w:name="_GoBack"/>
      <w:bookmarkEnd w:id="0"/>
    </w:p>
    <w:p w14:paraId="583E3FCC" w14:textId="77777777" w:rsidR="00863D17" w:rsidRPr="004D6F2E" w:rsidRDefault="00863D17" w:rsidP="00863D17">
      <w:pPr>
        <w:jc w:val="both"/>
        <w:rPr>
          <w:rFonts w:ascii="Times New Roman" w:hAnsi="Times New Roman"/>
        </w:rPr>
      </w:pPr>
      <w:r w:rsidRPr="004D6F2E">
        <w:rPr>
          <w:rFonts w:ascii="Times New Roman" w:hAnsi="Times New Roman"/>
        </w:rPr>
        <w:t>Szczegółowy opis elementów infrastruktury centrum przetwarzania danych, usług, szkolenia i wsparcia Zamawiającego opisują poniższe podpunkty:</w:t>
      </w:r>
    </w:p>
    <w:p w14:paraId="685531A6" w14:textId="0E46B7DF" w:rsidR="00863D17" w:rsidRPr="004D6F2E" w:rsidRDefault="00863D17" w:rsidP="00863D17">
      <w:pPr>
        <w:pStyle w:val="Akapitzlist"/>
        <w:numPr>
          <w:ilvl w:val="1"/>
          <w:numId w:val="4"/>
        </w:numPr>
        <w:spacing w:before="0" w:after="160"/>
        <w:jc w:val="both"/>
        <w:rPr>
          <w:rFonts w:ascii="Times New Roman" w:hAnsi="Times New Roman"/>
          <w:b/>
          <w:bCs/>
        </w:rPr>
      </w:pPr>
      <w:r w:rsidRPr="004D6F2E">
        <w:rPr>
          <w:rFonts w:ascii="Times New Roman" w:hAnsi="Times New Roman"/>
          <w:b/>
          <w:bCs/>
        </w:rPr>
        <w:t xml:space="preserve"> </w:t>
      </w:r>
      <w:r w:rsidR="00D0045F" w:rsidRPr="004D6F2E">
        <w:rPr>
          <w:rFonts w:ascii="Times New Roman" w:hAnsi="Times New Roman"/>
          <w:b/>
          <w:bCs/>
        </w:rPr>
        <w:t>Dysk do n</w:t>
      </w:r>
      <w:r w:rsidRPr="004D6F2E">
        <w:rPr>
          <w:rFonts w:ascii="Times New Roman" w:hAnsi="Times New Roman"/>
          <w:b/>
        </w:rPr>
        <w:t>admiarow</w:t>
      </w:r>
      <w:r w:rsidR="00D0045F" w:rsidRPr="004D6F2E">
        <w:rPr>
          <w:rFonts w:ascii="Times New Roman" w:hAnsi="Times New Roman"/>
          <w:b/>
        </w:rPr>
        <w:t>ego</w:t>
      </w:r>
      <w:r w:rsidRPr="004D6F2E">
        <w:rPr>
          <w:rFonts w:ascii="Times New Roman" w:hAnsi="Times New Roman"/>
          <w:b/>
        </w:rPr>
        <w:t xml:space="preserve"> serwer</w:t>
      </w:r>
      <w:r w:rsidR="00BA095A" w:rsidRPr="004D6F2E">
        <w:rPr>
          <w:rFonts w:ascii="Times New Roman" w:hAnsi="Times New Roman"/>
          <w:b/>
        </w:rPr>
        <w:t>a</w:t>
      </w:r>
      <w:r w:rsidRPr="004D6F2E">
        <w:rPr>
          <w:rFonts w:ascii="Times New Roman" w:hAnsi="Times New Roman"/>
          <w:b/>
        </w:rPr>
        <w:t xml:space="preserve"> przestrzeni dyskowej</w:t>
      </w:r>
      <w:r w:rsidRPr="004D6F2E">
        <w:rPr>
          <w:rFonts w:ascii="Times New Roman" w:hAnsi="Times New Roman"/>
          <w:b/>
          <w:bCs/>
        </w:rPr>
        <w:t xml:space="preserve"> – </w:t>
      </w:r>
      <w:r w:rsidR="00D0045F" w:rsidRPr="004D6F2E">
        <w:rPr>
          <w:rFonts w:ascii="Times New Roman" w:hAnsi="Times New Roman"/>
          <w:b/>
          <w:bCs/>
        </w:rPr>
        <w:t>2</w:t>
      </w:r>
      <w:r w:rsidRPr="004D6F2E">
        <w:rPr>
          <w:rFonts w:ascii="Times New Roman" w:hAnsi="Times New Roman"/>
          <w:b/>
          <w:bCs/>
        </w:rPr>
        <w:t xml:space="preserve"> szt.</w:t>
      </w:r>
    </w:p>
    <w:p w14:paraId="275EA604" w14:textId="12BFA4E5" w:rsidR="00863D17" w:rsidRPr="004D6F2E" w:rsidRDefault="00863D17" w:rsidP="00863D17">
      <w:pPr>
        <w:ind w:firstLine="720"/>
        <w:jc w:val="both"/>
        <w:rPr>
          <w:rFonts w:ascii="Times New Roman" w:hAnsi="Times New Roman"/>
        </w:rPr>
      </w:pPr>
      <w:r w:rsidRPr="004D6F2E">
        <w:rPr>
          <w:rFonts w:ascii="Times New Roman" w:hAnsi="Times New Roman"/>
        </w:rPr>
        <w:t xml:space="preserve">Zamawiający planuje </w:t>
      </w:r>
      <w:r w:rsidR="00D0045F" w:rsidRPr="004D6F2E">
        <w:rPr>
          <w:rFonts w:ascii="Times New Roman" w:hAnsi="Times New Roman"/>
        </w:rPr>
        <w:t>rozszerzyć zasoby dyskowe</w:t>
      </w:r>
      <w:r w:rsidRPr="004D6F2E">
        <w:rPr>
          <w:rFonts w:ascii="Times New Roman" w:hAnsi="Times New Roman"/>
        </w:rPr>
        <w:t xml:space="preserve"> Dell </w:t>
      </w:r>
      <w:proofErr w:type="spellStart"/>
      <w:r w:rsidRPr="004D6F2E">
        <w:rPr>
          <w:rFonts w:ascii="Times New Roman" w:hAnsi="Times New Roman"/>
        </w:rPr>
        <w:t>PowerStore</w:t>
      </w:r>
      <w:proofErr w:type="spellEnd"/>
      <w:r w:rsidRPr="004D6F2E">
        <w:rPr>
          <w:rFonts w:ascii="Times New Roman" w:hAnsi="Times New Roman"/>
        </w:rPr>
        <w:t xml:space="preserve"> 1200T.</w:t>
      </w:r>
    </w:p>
    <w:tbl>
      <w:tblPr>
        <w:tblW w:w="5304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7"/>
        <w:gridCol w:w="6045"/>
        <w:gridCol w:w="2611"/>
      </w:tblGrid>
      <w:tr w:rsidR="00863D17" w:rsidRPr="004D6F2E" w14:paraId="13C0D248" w14:textId="77777777" w:rsidTr="00AD758A">
        <w:trPr>
          <w:trHeight w:val="439"/>
          <w:jc w:val="center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3B2D4" w14:textId="77777777" w:rsidR="00863D17" w:rsidRPr="004D6F2E" w:rsidRDefault="00863D17" w:rsidP="00AD758A">
            <w:pPr>
              <w:pStyle w:val="Standard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4D6F2E">
              <w:rPr>
                <w:b/>
                <w:bCs/>
                <w:color w:val="000000"/>
              </w:rPr>
              <w:t>Lp.</w:t>
            </w:r>
          </w:p>
        </w:tc>
        <w:tc>
          <w:tcPr>
            <w:tcW w:w="31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064E2" w14:textId="77777777" w:rsidR="00863D17" w:rsidRPr="004D6F2E" w:rsidRDefault="00863D17" w:rsidP="00AD758A">
            <w:pPr>
              <w:pStyle w:val="Standard"/>
              <w:spacing w:line="360" w:lineRule="auto"/>
              <w:jc w:val="center"/>
              <w:rPr>
                <w:b/>
                <w:bCs/>
              </w:rPr>
            </w:pPr>
            <w:r w:rsidRPr="004D6F2E">
              <w:rPr>
                <w:b/>
                <w:bCs/>
              </w:rPr>
              <w:t>Wymagania minimalne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EADAF0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/>
              </w:rPr>
            </w:pPr>
            <w:r w:rsidRPr="004D6F2E">
              <w:rPr>
                <w:b/>
              </w:rPr>
              <w:t>Producent: ……………………</w:t>
            </w:r>
          </w:p>
          <w:p w14:paraId="66DE02CD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/>
              </w:rPr>
            </w:pPr>
            <w:r w:rsidRPr="004D6F2E">
              <w:rPr>
                <w:b/>
              </w:rPr>
              <w:t>Model: ………………………….</w:t>
            </w:r>
          </w:p>
          <w:p w14:paraId="6E1E559A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t>(wpisuje Wykonawca)</w:t>
            </w:r>
          </w:p>
          <w:p w14:paraId="1CC6DAB3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Cs/>
              </w:rPr>
            </w:pPr>
          </w:p>
        </w:tc>
      </w:tr>
      <w:tr w:rsidR="00863D17" w:rsidRPr="004D6F2E" w14:paraId="3A7511FA" w14:textId="77777777" w:rsidTr="00AD758A">
        <w:trPr>
          <w:trHeight w:val="293"/>
          <w:jc w:val="center"/>
        </w:trPr>
        <w:tc>
          <w:tcPr>
            <w:tcW w:w="49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FD20C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Cs/>
                <w:color w:val="000000"/>
              </w:rPr>
            </w:pPr>
          </w:p>
        </w:tc>
        <w:tc>
          <w:tcPr>
            <w:tcW w:w="314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9F18B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Cs/>
                <w:color w:val="000000"/>
              </w:rPr>
            </w:pP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63DF" w14:textId="77777777" w:rsidR="00863D17" w:rsidRPr="004D6F2E" w:rsidRDefault="00863D17" w:rsidP="00AD758A">
            <w:pPr>
              <w:pStyle w:val="Standard"/>
              <w:spacing w:line="360" w:lineRule="auto"/>
              <w:jc w:val="center"/>
              <w:rPr>
                <w:b/>
              </w:rPr>
            </w:pPr>
            <w:r w:rsidRPr="004D6F2E">
              <w:rPr>
                <w:b/>
              </w:rPr>
              <w:t>Spełnia wymogi</w:t>
            </w:r>
          </w:p>
          <w:p w14:paraId="1BA83DF4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  <w:b/>
              </w:rPr>
            </w:pPr>
            <w:r w:rsidRPr="004D6F2E">
              <w:rPr>
                <w:rFonts w:ascii="Times New Roman" w:hAnsi="Times New Roman"/>
                <w:b/>
              </w:rPr>
              <w:t>Tak/Nie</w:t>
            </w:r>
          </w:p>
          <w:p w14:paraId="205D6840" w14:textId="77777777" w:rsidR="00863D17" w:rsidRPr="004D6F2E" w:rsidRDefault="00863D17" w:rsidP="00AD758A">
            <w:pPr>
              <w:pStyle w:val="Standard"/>
              <w:spacing w:line="360" w:lineRule="auto"/>
              <w:jc w:val="center"/>
              <w:rPr>
                <w:bCs/>
                <w:color w:val="000000"/>
              </w:rPr>
            </w:pPr>
            <w:r w:rsidRPr="004D6F2E">
              <w:rPr>
                <w:bCs/>
              </w:rPr>
              <w:t>(wpisuje Wykonawca)</w:t>
            </w:r>
          </w:p>
        </w:tc>
      </w:tr>
      <w:tr w:rsidR="00863D17" w:rsidRPr="004D6F2E" w14:paraId="71E654BA" w14:textId="77777777" w:rsidTr="00AD758A">
        <w:trPr>
          <w:trHeight w:val="699"/>
          <w:jc w:val="center"/>
        </w:trPr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E5670" w14:textId="596EEED3" w:rsidR="00863D17" w:rsidRPr="004D6F2E" w:rsidRDefault="00863D17" w:rsidP="00BA095A">
            <w:pPr>
              <w:pStyle w:val="Standard"/>
              <w:numPr>
                <w:ilvl w:val="0"/>
                <w:numId w:val="46"/>
              </w:num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866999" w14:textId="34888D49" w:rsidR="00BA095A" w:rsidRPr="004D6F2E" w:rsidRDefault="00577C63" w:rsidP="00BA095A">
            <w:pPr>
              <w:pStyle w:val="Standard"/>
              <w:ind w:left="720"/>
              <w:rPr>
                <w:bCs/>
                <w:color w:val="000000"/>
              </w:rPr>
            </w:pPr>
            <w:r w:rsidRPr="004D6F2E">
              <w:rPr>
                <w:bCs/>
                <w:color w:val="000000"/>
              </w:rPr>
              <w:t>Dysk przeznaczony do p</w:t>
            </w:r>
            <w:r w:rsidR="00BA095A" w:rsidRPr="004D6F2E">
              <w:rPr>
                <w:bCs/>
                <w:color w:val="000000"/>
              </w:rPr>
              <w:t>osiadan</w:t>
            </w:r>
            <w:r w:rsidRPr="004D6F2E">
              <w:rPr>
                <w:bCs/>
                <w:color w:val="000000"/>
              </w:rPr>
              <w:t>ego przez Zamawiającego rozwiązania</w:t>
            </w:r>
            <w:r w:rsidR="00BA095A" w:rsidRPr="004D6F2E">
              <w:rPr>
                <w:bCs/>
                <w:color w:val="000000"/>
              </w:rPr>
              <w:t xml:space="preserve"> nadmiarowego serwera przestrzeni dyskowej</w:t>
            </w:r>
            <w:r w:rsidR="00BA095A" w:rsidRPr="004D6F2E">
              <w:rPr>
                <w:bCs/>
                <w:color w:val="000000"/>
                <w14:ligatures w14:val="standardContextual"/>
              </w:rPr>
              <w:t xml:space="preserve"> </w:t>
            </w:r>
            <w:r w:rsidRPr="004D6F2E">
              <w:rPr>
                <w:bCs/>
                <w:color w:val="000000"/>
                <w14:ligatures w14:val="standardContextual"/>
              </w:rPr>
              <w:t xml:space="preserve">w postaci Dell </w:t>
            </w:r>
            <w:proofErr w:type="spellStart"/>
            <w:r w:rsidR="00BA095A" w:rsidRPr="004D6F2E">
              <w:rPr>
                <w:bCs/>
                <w:color w:val="000000"/>
              </w:rPr>
              <w:t>PowerStore</w:t>
            </w:r>
            <w:proofErr w:type="spellEnd"/>
            <w:r w:rsidR="00BA095A" w:rsidRPr="004D6F2E">
              <w:rPr>
                <w:bCs/>
                <w:color w:val="000000"/>
              </w:rPr>
              <w:t xml:space="preserve"> 1200T</w:t>
            </w:r>
            <w:r w:rsidRPr="004D6F2E">
              <w:rPr>
                <w:bCs/>
                <w:color w:val="000000"/>
              </w:rPr>
              <w:t xml:space="preserve"> o numerze serwisowym </w:t>
            </w:r>
            <w:r w:rsidR="00BA095A" w:rsidRPr="004D6F2E">
              <w:rPr>
                <w:bCs/>
                <w:color w:val="000000"/>
              </w:rPr>
              <w:t>S</w:t>
            </w:r>
            <w:r w:rsidRPr="004D6F2E">
              <w:rPr>
                <w:bCs/>
                <w:color w:val="000000"/>
              </w:rPr>
              <w:t>/T:</w:t>
            </w:r>
            <w:r w:rsidR="00BA095A" w:rsidRPr="004D6F2E">
              <w:rPr>
                <w:bCs/>
                <w:color w:val="000000"/>
              </w:rPr>
              <w:t xml:space="preserve"> </w:t>
            </w:r>
            <w:r w:rsidR="00BA095A" w:rsidRPr="004D6F2E">
              <w:rPr>
                <w:b/>
                <w:color w:val="000000"/>
              </w:rPr>
              <w:t>31BZ983</w:t>
            </w:r>
            <w:r w:rsidRPr="004D6F2E">
              <w:rPr>
                <w:b/>
                <w:color w:val="000000"/>
              </w:rPr>
              <w:t>.</w:t>
            </w:r>
          </w:p>
          <w:p w14:paraId="1FE33F24" w14:textId="6B8DC289" w:rsidR="00863D17" w:rsidRPr="004D6F2E" w:rsidRDefault="00863D17" w:rsidP="00BA095A">
            <w:pPr>
              <w:pStyle w:val="Standard"/>
              <w:spacing w:line="360" w:lineRule="auto"/>
              <w:ind w:left="720"/>
              <w:jc w:val="both"/>
              <w:rPr>
                <w:bCs/>
                <w:color w:val="000000"/>
              </w:rPr>
            </w:pP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A06DE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Cs/>
                <w:color w:val="000000"/>
              </w:rPr>
            </w:pPr>
          </w:p>
        </w:tc>
      </w:tr>
      <w:tr w:rsidR="00BA095A" w:rsidRPr="004D6F2E" w14:paraId="247019A2" w14:textId="77777777" w:rsidTr="00AD758A">
        <w:trPr>
          <w:trHeight w:val="699"/>
          <w:jc w:val="center"/>
        </w:trPr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BDE60" w14:textId="434530B0" w:rsidR="00BA095A" w:rsidRPr="004D6F2E" w:rsidRDefault="00BA095A" w:rsidP="00BA095A">
            <w:pPr>
              <w:pStyle w:val="Standard"/>
              <w:numPr>
                <w:ilvl w:val="0"/>
                <w:numId w:val="46"/>
              </w:num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0715E" w14:textId="6D6588A8" w:rsidR="004B4FEE" w:rsidRPr="004D6F2E" w:rsidRDefault="004B4FEE" w:rsidP="004B4FEE">
            <w:pPr>
              <w:pStyle w:val="Standard"/>
              <w:spacing w:line="360" w:lineRule="auto"/>
              <w:jc w:val="both"/>
              <w:rPr>
                <w:bCs/>
                <w:color w:val="000000"/>
              </w:rPr>
            </w:pPr>
            <w:r w:rsidRPr="004D6F2E">
              <w:rPr>
                <w:bCs/>
                <w:color w:val="000000"/>
              </w:rPr>
              <w:t>Dysk:</w:t>
            </w:r>
          </w:p>
          <w:p w14:paraId="761548D6" w14:textId="4794AA08" w:rsidR="00BA095A" w:rsidRPr="004D6F2E" w:rsidRDefault="00BA095A" w:rsidP="004B4FEE">
            <w:pPr>
              <w:pStyle w:val="Standard"/>
              <w:numPr>
                <w:ilvl w:val="0"/>
                <w:numId w:val="47"/>
              </w:numPr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  <w:color w:val="000000"/>
              </w:rPr>
              <w:t xml:space="preserve">Nie dopuszcza się stosowania dysków oraz dedykowanych modułów zamiast urządzeń dyskowych SSD </w:t>
            </w:r>
            <w:proofErr w:type="spellStart"/>
            <w:r w:rsidRPr="004D6F2E">
              <w:rPr>
                <w:bCs/>
                <w:color w:val="000000"/>
              </w:rPr>
              <w:t>NVMe</w:t>
            </w:r>
            <w:proofErr w:type="spellEnd"/>
            <w:r w:rsidRPr="004D6F2E">
              <w:rPr>
                <w:bCs/>
                <w:color w:val="000000"/>
              </w:rPr>
              <w:t xml:space="preserve"> z komórkami innymi niż SLC, MLC oraz TLC.</w:t>
            </w:r>
          </w:p>
          <w:p w14:paraId="38E8E1B0" w14:textId="385CF61B" w:rsidR="00577C63" w:rsidRPr="004D6F2E" w:rsidRDefault="00577C63" w:rsidP="004B4FEE">
            <w:pPr>
              <w:pStyle w:val="Standard"/>
              <w:numPr>
                <w:ilvl w:val="0"/>
                <w:numId w:val="47"/>
              </w:numPr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t>Dostarczony dysk musi być zamontowany przez wykwalifikowany personel posiadający odpowiednią wiedzę i doświadczenie.</w:t>
            </w:r>
          </w:p>
          <w:p w14:paraId="5D2D1CA2" w14:textId="1C430EBE" w:rsidR="00577C63" w:rsidRPr="004D6F2E" w:rsidRDefault="00577C63" w:rsidP="004B4FEE">
            <w:pPr>
              <w:pStyle w:val="Standard"/>
              <w:numPr>
                <w:ilvl w:val="0"/>
                <w:numId w:val="47"/>
              </w:numPr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lastRenderedPageBreak/>
              <w:t xml:space="preserve">Dysk musi pochodzić od producenta posiadanego przez Zamawiającego rozwiązania Dell </w:t>
            </w:r>
            <w:proofErr w:type="spellStart"/>
            <w:r w:rsidRPr="004D6F2E">
              <w:rPr>
                <w:bCs/>
              </w:rPr>
              <w:t>PowerStore</w:t>
            </w:r>
            <w:proofErr w:type="spellEnd"/>
            <w:r w:rsidRPr="004D6F2E">
              <w:rPr>
                <w:bCs/>
              </w:rPr>
              <w:t xml:space="preserve"> 1200T i z jego oficjalnego kanału sprzedaży.</w:t>
            </w:r>
          </w:p>
          <w:p w14:paraId="42391FFA" w14:textId="4E35D50E" w:rsidR="00E933A5" w:rsidRPr="004D6F2E" w:rsidRDefault="00E933A5" w:rsidP="004B4FEE">
            <w:pPr>
              <w:pStyle w:val="Standard"/>
              <w:numPr>
                <w:ilvl w:val="0"/>
                <w:numId w:val="47"/>
              </w:numPr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t>Zamawiający wymaga rozszerzenia posiadanych zasobów dyskowych (zwiększenia pojemności użytecznej skonfigurowanej puli dyskowej).</w:t>
            </w:r>
          </w:p>
          <w:p w14:paraId="24DB60B6" w14:textId="1D43845A" w:rsidR="00233477" w:rsidRPr="004D6F2E" w:rsidRDefault="00053DED" w:rsidP="004B4FEE">
            <w:pPr>
              <w:pStyle w:val="Standard"/>
              <w:numPr>
                <w:ilvl w:val="0"/>
                <w:numId w:val="47"/>
              </w:numPr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t>Obecnie stosowane dyski</w:t>
            </w:r>
            <w:r w:rsidR="00233477" w:rsidRPr="004D6F2E">
              <w:rPr>
                <w:bCs/>
              </w:rPr>
              <w:t>:</w:t>
            </w:r>
          </w:p>
          <w:p w14:paraId="55877D2C" w14:textId="3C253C6E" w:rsidR="004B4FEE" w:rsidRPr="004D6F2E" w:rsidRDefault="00233477" w:rsidP="00E933A5">
            <w:pPr>
              <w:pStyle w:val="Standard"/>
              <w:numPr>
                <w:ilvl w:val="0"/>
                <w:numId w:val="48"/>
              </w:numPr>
              <w:spacing w:line="360" w:lineRule="auto"/>
              <w:rPr>
                <w:bCs/>
                <w:lang w:val="en-US"/>
              </w:rPr>
            </w:pPr>
            <w:r w:rsidRPr="004D6F2E">
              <w:rPr>
                <w:bCs/>
                <w:lang w:val="en-US"/>
              </w:rPr>
              <w:t>3,8</w:t>
            </w:r>
            <w:r w:rsidR="00E933A5" w:rsidRPr="004D6F2E">
              <w:rPr>
                <w:bCs/>
                <w:lang w:val="en-US"/>
              </w:rPr>
              <w:t>4</w:t>
            </w:r>
            <w:r w:rsidRPr="004D6F2E">
              <w:rPr>
                <w:bCs/>
                <w:lang w:val="en-US"/>
              </w:rPr>
              <w:t xml:space="preserve"> TB</w:t>
            </w:r>
            <w:r w:rsidR="00E933A5" w:rsidRPr="004D6F2E">
              <w:rPr>
                <w:bCs/>
                <w:lang w:val="en-US"/>
              </w:rPr>
              <w:t xml:space="preserve"> </w:t>
            </w:r>
            <w:proofErr w:type="spellStart"/>
            <w:r w:rsidR="00E933A5" w:rsidRPr="004D6F2E">
              <w:rPr>
                <w:bCs/>
                <w:lang w:val="en-US"/>
              </w:rPr>
              <w:t>NVMe</w:t>
            </w:r>
            <w:proofErr w:type="spellEnd"/>
            <w:r w:rsidR="00E933A5" w:rsidRPr="004D6F2E">
              <w:rPr>
                <w:bCs/>
                <w:lang w:val="en-US"/>
              </w:rPr>
              <w:t xml:space="preserve"> SSD FIPS</w:t>
            </w:r>
          </w:p>
          <w:p w14:paraId="7E141000" w14:textId="2236E5E2" w:rsidR="004B4FEE" w:rsidRPr="004D6F2E" w:rsidRDefault="00E933A5" w:rsidP="00E933A5">
            <w:pPr>
              <w:pStyle w:val="Standard"/>
              <w:numPr>
                <w:ilvl w:val="0"/>
                <w:numId w:val="47"/>
              </w:numPr>
              <w:spacing w:line="360" w:lineRule="auto"/>
              <w:rPr>
                <w:bCs/>
              </w:rPr>
            </w:pPr>
            <w:r w:rsidRPr="004D6F2E">
              <w:rPr>
                <w:bCs/>
              </w:rPr>
              <w:t xml:space="preserve">Zamawiający wymagana dysków oznaczonych kodem producenta „400-BGJI” i zgodnych z certyfikacją FIPS lub pojemniejszych, o ile pozwolą na rozszerzenie pojemności użytecznej macierzy. </w:t>
            </w:r>
          </w:p>
          <w:p w14:paraId="30EEFDFD" w14:textId="18BCCA58" w:rsidR="00BA095A" w:rsidRPr="004D6F2E" w:rsidRDefault="00BA095A" w:rsidP="004B4FEE">
            <w:pPr>
              <w:pStyle w:val="Standard"/>
              <w:spacing w:line="360" w:lineRule="auto"/>
              <w:ind w:left="720"/>
              <w:jc w:val="both"/>
              <w:rPr>
                <w:bCs/>
                <w:color w:val="000000"/>
              </w:rPr>
            </w:pP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A927" w14:textId="77777777" w:rsidR="00BA095A" w:rsidRPr="004D6F2E" w:rsidRDefault="00BA095A" w:rsidP="00BA095A">
            <w:pPr>
              <w:pStyle w:val="Standard"/>
              <w:spacing w:line="360" w:lineRule="auto"/>
              <w:jc w:val="both"/>
              <w:rPr>
                <w:bCs/>
                <w:color w:val="000000"/>
              </w:rPr>
            </w:pPr>
          </w:p>
        </w:tc>
      </w:tr>
      <w:tr w:rsidR="00BA095A" w:rsidRPr="004D6F2E" w14:paraId="379818AA" w14:textId="77777777" w:rsidTr="00AD758A">
        <w:trPr>
          <w:trHeight w:val="418"/>
          <w:jc w:val="center"/>
        </w:trPr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5AA29" w14:textId="662898E6" w:rsidR="00BA095A" w:rsidRPr="004D6F2E" w:rsidRDefault="00BA095A" w:rsidP="00BA095A">
            <w:pPr>
              <w:pStyle w:val="Standard"/>
              <w:numPr>
                <w:ilvl w:val="0"/>
                <w:numId w:val="46"/>
              </w:numPr>
              <w:spacing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9DC12E" w14:textId="77777777" w:rsidR="00BA095A" w:rsidRPr="004D6F2E" w:rsidRDefault="00BA095A" w:rsidP="00BA095A">
            <w:pPr>
              <w:pStyle w:val="Standard"/>
              <w:spacing w:line="360" w:lineRule="auto"/>
              <w:jc w:val="both"/>
              <w:rPr>
                <w:bCs/>
                <w:color w:val="000000"/>
              </w:rPr>
            </w:pPr>
            <w:r w:rsidRPr="004D6F2E">
              <w:rPr>
                <w:bCs/>
                <w:color w:val="000000"/>
              </w:rPr>
              <w:t>Gwarancja:</w:t>
            </w:r>
          </w:p>
          <w:p w14:paraId="5859DF13" w14:textId="154ACE91" w:rsidR="00E933A5" w:rsidRPr="004D6F2E" w:rsidRDefault="00E933A5" w:rsidP="00E933A5">
            <w:pPr>
              <w:pStyle w:val="Standard"/>
              <w:numPr>
                <w:ilvl w:val="0"/>
                <w:numId w:val="19"/>
              </w:numPr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t>Dysk musi być fabrycznie nowy, nieodświeżany, a jego użycie nie może naruszać zasad gwarancji urządzenia w którym będzie on zamontowany, jak również musi on zostać objęty gwarancją producenta tegoż urządzenia.</w:t>
            </w:r>
          </w:p>
          <w:p w14:paraId="5CB88F3F" w14:textId="7A7414F6" w:rsidR="00014DDF" w:rsidRPr="004D6F2E" w:rsidRDefault="00014DDF" w:rsidP="00E933A5">
            <w:pPr>
              <w:pStyle w:val="Standard"/>
              <w:numPr>
                <w:ilvl w:val="0"/>
                <w:numId w:val="19"/>
              </w:numPr>
              <w:spacing w:line="360" w:lineRule="auto"/>
              <w:jc w:val="both"/>
              <w:rPr>
                <w:bCs/>
                <w:color w:val="000000"/>
              </w:rPr>
            </w:pPr>
            <w:r w:rsidRPr="004D6F2E">
              <w:rPr>
                <w:bCs/>
                <w:color w:val="000000"/>
              </w:rPr>
              <w:t xml:space="preserve">Dysk twardy musi zostać objęty gwarancją i wsparciem producenta o okresie nie krótszym niż obowiązujący kontrakt dla </w:t>
            </w:r>
            <w:r w:rsidRPr="004D6F2E">
              <w:rPr>
                <w:bCs/>
                <w:color w:val="000000"/>
                <w14:ligatures w14:val="standardContextual"/>
              </w:rPr>
              <w:t xml:space="preserve">Dell </w:t>
            </w:r>
            <w:proofErr w:type="spellStart"/>
            <w:r w:rsidRPr="004D6F2E">
              <w:rPr>
                <w:bCs/>
                <w:color w:val="000000"/>
              </w:rPr>
              <w:t>PowerStore</w:t>
            </w:r>
            <w:proofErr w:type="spellEnd"/>
            <w:r w:rsidRPr="004D6F2E">
              <w:rPr>
                <w:bCs/>
                <w:color w:val="000000"/>
              </w:rPr>
              <w:t xml:space="preserve"> 1200T o numerze serwisowym S/T: </w:t>
            </w:r>
            <w:r w:rsidRPr="004D6F2E">
              <w:rPr>
                <w:b/>
                <w:color w:val="000000"/>
              </w:rPr>
              <w:t>31BZ983</w:t>
            </w:r>
            <w:r w:rsidRPr="004D6F2E">
              <w:rPr>
                <w:bCs/>
                <w:color w:val="000000"/>
              </w:rPr>
              <w:t>.</w:t>
            </w:r>
          </w:p>
          <w:p w14:paraId="5808FD31" w14:textId="62F14387" w:rsidR="00BA095A" w:rsidRPr="004D6F2E" w:rsidRDefault="00BA095A" w:rsidP="00E933A5">
            <w:pPr>
              <w:pStyle w:val="Standard"/>
              <w:numPr>
                <w:ilvl w:val="0"/>
                <w:numId w:val="19"/>
              </w:numPr>
              <w:spacing w:line="360" w:lineRule="auto"/>
              <w:jc w:val="both"/>
              <w:rPr>
                <w:bCs/>
                <w:color w:val="000000"/>
              </w:rPr>
            </w:pPr>
            <w:r w:rsidRPr="004D6F2E">
              <w:rPr>
                <w:bCs/>
                <w:color w:val="000000"/>
              </w:rPr>
              <w:t xml:space="preserve">Możliwość zgłaszania awarii przez 24 godziny na dobę. </w:t>
            </w:r>
          </w:p>
          <w:p w14:paraId="2024C44F" w14:textId="18BF310E" w:rsidR="00BA095A" w:rsidRPr="004D6F2E" w:rsidRDefault="00BA095A" w:rsidP="00E933A5">
            <w:pPr>
              <w:pStyle w:val="Standard"/>
              <w:numPr>
                <w:ilvl w:val="0"/>
                <w:numId w:val="19"/>
              </w:numPr>
              <w:spacing w:line="360" w:lineRule="auto"/>
              <w:jc w:val="both"/>
              <w:rPr>
                <w:bCs/>
                <w:color w:val="000000"/>
              </w:rPr>
            </w:pPr>
            <w:r w:rsidRPr="004D6F2E">
              <w:rPr>
                <w:bCs/>
                <w:color w:val="000000"/>
              </w:rPr>
              <w:t xml:space="preserve">Uszkodzone nośniki muszą pozostawać u Zamawiającego. </w:t>
            </w:r>
          </w:p>
        </w:tc>
        <w:tc>
          <w:tcPr>
            <w:tcW w:w="1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BCF2F" w14:textId="77777777" w:rsidR="00BA095A" w:rsidRPr="004D6F2E" w:rsidRDefault="00BA095A" w:rsidP="00BA095A">
            <w:pPr>
              <w:pStyle w:val="Standard"/>
              <w:spacing w:line="360" w:lineRule="auto"/>
              <w:jc w:val="both"/>
              <w:rPr>
                <w:bCs/>
                <w:color w:val="000000"/>
              </w:rPr>
            </w:pPr>
          </w:p>
        </w:tc>
      </w:tr>
    </w:tbl>
    <w:p w14:paraId="60F6FC62" w14:textId="77777777" w:rsidR="00863D17" w:rsidRPr="004D6F2E" w:rsidRDefault="00863D17" w:rsidP="00863D17">
      <w:pPr>
        <w:jc w:val="both"/>
        <w:rPr>
          <w:rFonts w:ascii="Times New Roman" w:hAnsi="Times New Roman"/>
        </w:rPr>
      </w:pPr>
    </w:p>
    <w:p w14:paraId="159A501D" w14:textId="77777777" w:rsidR="00745F90" w:rsidRDefault="00745F90">
      <w:pPr>
        <w:spacing w:before="0" w:after="160" w:line="278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br w:type="page"/>
      </w:r>
    </w:p>
    <w:p w14:paraId="76E1E298" w14:textId="659B65B9" w:rsidR="00FA6ADE" w:rsidRPr="004D6F2E" w:rsidRDefault="00FA6ADE" w:rsidP="00FA6ADE">
      <w:pPr>
        <w:pStyle w:val="Akapitzlist"/>
        <w:numPr>
          <w:ilvl w:val="1"/>
          <w:numId w:val="4"/>
        </w:numPr>
        <w:spacing w:before="0" w:after="160"/>
        <w:jc w:val="both"/>
        <w:rPr>
          <w:rFonts w:ascii="Times New Roman" w:hAnsi="Times New Roman"/>
          <w:b/>
          <w:bCs/>
        </w:rPr>
      </w:pPr>
      <w:r w:rsidRPr="004D6F2E">
        <w:rPr>
          <w:rFonts w:ascii="Times New Roman" w:hAnsi="Times New Roman"/>
          <w:b/>
          <w:bCs/>
        </w:rPr>
        <w:lastRenderedPageBreak/>
        <w:t>Oprogramowanie do backupu – 1 szt.</w:t>
      </w:r>
    </w:p>
    <w:p w14:paraId="52BEE30F" w14:textId="43BB30AE" w:rsidR="00FA6ADE" w:rsidRPr="004D6F2E" w:rsidRDefault="00053DED" w:rsidP="00FA6ADE">
      <w:pPr>
        <w:jc w:val="both"/>
        <w:rPr>
          <w:rFonts w:ascii="Times New Roman" w:hAnsi="Times New Roman"/>
        </w:rPr>
      </w:pPr>
      <w:r w:rsidRPr="004D6F2E">
        <w:rPr>
          <w:rFonts w:ascii="Times New Roman" w:hAnsi="Times New Roman"/>
        </w:rPr>
        <w:t xml:space="preserve">Zamawiający planuje rozszerzyć </w:t>
      </w:r>
      <w:r w:rsidR="00FA6ADE" w:rsidRPr="004D6F2E">
        <w:rPr>
          <w:rFonts w:ascii="Times New Roman" w:hAnsi="Times New Roman"/>
        </w:rPr>
        <w:t xml:space="preserve">dla posiadanego przez Urząd systemu backupu, tj. </w:t>
      </w:r>
      <w:proofErr w:type="spellStart"/>
      <w:r w:rsidR="00FA6ADE" w:rsidRPr="004D6F2E">
        <w:rPr>
          <w:rFonts w:ascii="Times New Roman" w:hAnsi="Times New Roman"/>
        </w:rPr>
        <w:t>Veeam</w:t>
      </w:r>
      <w:proofErr w:type="spellEnd"/>
      <w:r w:rsidR="00FA6ADE" w:rsidRPr="004D6F2E">
        <w:rPr>
          <w:rFonts w:ascii="Times New Roman" w:hAnsi="Times New Roman"/>
        </w:rPr>
        <w:t xml:space="preserve"> Data Platform Foundation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617"/>
        <w:gridCol w:w="6466"/>
        <w:gridCol w:w="2693"/>
      </w:tblGrid>
      <w:tr w:rsidR="00FA6ADE" w:rsidRPr="004D6F2E" w14:paraId="607A599B" w14:textId="77777777" w:rsidTr="00EE0F72">
        <w:trPr>
          <w:jc w:val="center"/>
        </w:trPr>
        <w:tc>
          <w:tcPr>
            <w:tcW w:w="617" w:type="dxa"/>
            <w:vMerge w:val="restart"/>
            <w:vAlign w:val="center"/>
          </w:tcPr>
          <w:p w14:paraId="00198833" w14:textId="77777777" w:rsidR="00FA6ADE" w:rsidRPr="004D6F2E" w:rsidRDefault="00FA6ADE" w:rsidP="00EE0F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D6F2E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6466" w:type="dxa"/>
            <w:vMerge w:val="restart"/>
            <w:vAlign w:val="center"/>
          </w:tcPr>
          <w:p w14:paraId="6E8AC685" w14:textId="77777777" w:rsidR="00FA6ADE" w:rsidRPr="004D6F2E" w:rsidRDefault="00FA6ADE" w:rsidP="00EE0F7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D6F2E">
              <w:rPr>
                <w:rFonts w:ascii="Times New Roman" w:hAnsi="Times New Roman"/>
                <w:b/>
                <w:bCs/>
              </w:rPr>
              <w:t>Wymagania Minimalne</w:t>
            </w:r>
          </w:p>
        </w:tc>
        <w:tc>
          <w:tcPr>
            <w:tcW w:w="2693" w:type="dxa"/>
          </w:tcPr>
          <w:p w14:paraId="5CEECCC9" w14:textId="77777777" w:rsidR="00FA6ADE" w:rsidRPr="004D6F2E" w:rsidRDefault="00FA6ADE" w:rsidP="00EE0F72">
            <w:pPr>
              <w:pStyle w:val="Standard"/>
              <w:spacing w:line="360" w:lineRule="auto"/>
              <w:jc w:val="both"/>
              <w:rPr>
                <w:b/>
              </w:rPr>
            </w:pPr>
            <w:r w:rsidRPr="004D6F2E">
              <w:rPr>
                <w:b/>
              </w:rPr>
              <w:t>Producent: ……………………</w:t>
            </w:r>
          </w:p>
          <w:p w14:paraId="503314DC" w14:textId="77777777" w:rsidR="00FA6ADE" w:rsidRPr="004D6F2E" w:rsidRDefault="00FA6ADE" w:rsidP="00EE0F72">
            <w:pPr>
              <w:pStyle w:val="Standard"/>
              <w:spacing w:line="360" w:lineRule="auto"/>
              <w:jc w:val="both"/>
              <w:rPr>
                <w:b/>
              </w:rPr>
            </w:pPr>
            <w:r w:rsidRPr="004D6F2E">
              <w:rPr>
                <w:b/>
              </w:rPr>
              <w:t>Model: ………………………….</w:t>
            </w:r>
          </w:p>
          <w:p w14:paraId="52B40D98" w14:textId="77777777" w:rsidR="00FA6ADE" w:rsidRPr="004D6F2E" w:rsidRDefault="00FA6ADE" w:rsidP="00EE0F72">
            <w:pPr>
              <w:pStyle w:val="Standard"/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t>(wpisuje Wykonawca)</w:t>
            </w:r>
          </w:p>
        </w:tc>
      </w:tr>
      <w:tr w:rsidR="00FA6ADE" w:rsidRPr="004D6F2E" w14:paraId="5C4082C8" w14:textId="77777777" w:rsidTr="00EE0F72">
        <w:trPr>
          <w:trHeight w:val="70"/>
          <w:jc w:val="center"/>
        </w:trPr>
        <w:tc>
          <w:tcPr>
            <w:tcW w:w="617" w:type="dxa"/>
            <w:vMerge/>
            <w:vAlign w:val="center"/>
          </w:tcPr>
          <w:p w14:paraId="50CC83E5" w14:textId="77777777" w:rsidR="00FA6ADE" w:rsidRPr="004D6F2E" w:rsidRDefault="00FA6ADE" w:rsidP="00EE0F7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66" w:type="dxa"/>
            <w:vMerge/>
            <w:vAlign w:val="center"/>
          </w:tcPr>
          <w:p w14:paraId="50ECDA4E" w14:textId="77777777" w:rsidR="00FA6ADE" w:rsidRPr="004D6F2E" w:rsidRDefault="00FA6ADE" w:rsidP="00EE0F72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</w:tcPr>
          <w:p w14:paraId="297FD4AE" w14:textId="77777777" w:rsidR="00FA6ADE" w:rsidRPr="004D6F2E" w:rsidRDefault="00FA6ADE" w:rsidP="00EE0F72">
            <w:pPr>
              <w:pStyle w:val="Standard"/>
              <w:spacing w:line="360" w:lineRule="auto"/>
              <w:jc w:val="center"/>
              <w:rPr>
                <w:b/>
              </w:rPr>
            </w:pPr>
            <w:r w:rsidRPr="004D6F2E">
              <w:rPr>
                <w:b/>
              </w:rPr>
              <w:t>Spełnia wymogi</w:t>
            </w:r>
          </w:p>
          <w:p w14:paraId="280ED1BB" w14:textId="77777777" w:rsidR="00FA6ADE" w:rsidRPr="004D6F2E" w:rsidRDefault="00FA6ADE" w:rsidP="00EE0F72">
            <w:pPr>
              <w:jc w:val="center"/>
              <w:rPr>
                <w:rFonts w:ascii="Times New Roman" w:hAnsi="Times New Roman"/>
                <w:b/>
              </w:rPr>
            </w:pPr>
            <w:r w:rsidRPr="004D6F2E">
              <w:rPr>
                <w:rFonts w:ascii="Times New Roman" w:hAnsi="Times New Roman"/>
                <w:b/>
              </w:rPr>
              <w:t>Tak/Nie</w:t>
            </w:r>
          </w:p>
          <w:p w14:paraId="5B90C774" w14:textId="77777777" w:rsidR="00FA6ADE" w:rsidRPr="004D6F2E" w:rsidRDefault="00FA6ADE" w:rsidP="00EE0F72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bCs/>
              </w:rPr>
              <w:t>(wpisuje Wykonawca)</w:t>
            </w:r>
          </w:p>
        </w:tc>
      </w:tr>
      <w:tr w:rsidR="00FA6ADE" w:rsidRPr="004D6F2E" w14:paraId="4B749C9D" w14:textId="77777777" w:rsidTr="00EE0F72">
        <w:trPr>
          <w:trHeight w:val="70"/>
          <w:jc w:val="center"/>
        </w:trPr>
        <w:tc>
          <w:tcPr>
            <w:tcW w:w="617" w:type="dxa"/>
            <w:vAlign w:val="center"/>
          </w:tcPr>
          <w:p w14:paraId="31E62419" w14:textId="77777777" w:rsidR="00FA6ADE" w:rsidRPr="004D6F2E" w:rsidRDefault="00FA6ADE" w:rsidP="00EE0F72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1.</w:t>
            </w:r>
          </w:p>
        </w:tc>
        <w:tc>
          <w:tcPr>
            <w:tcW w:w="6466" w:type="dxa"/>
            <w:vAlign w:val="center"/>
          </w:tcPr>
          <w:p w14:paraId="5B846FEC" w14:textId="77777777" w:rsidR="00FA6ADE" w:rsidRPr="004D6F2E" w:rsidRDefault="00FA6ADE" w:rsidP="00FA6ADE">
            <w:pPr>
              <w:jc w:val="both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4D6F2E">
              <w:rPr>
                <w:rFonts w:ascii="Times New Roman" w:hAnsi="Times New Roman"/>
                <w:b/>
                <w:lang w:val="en-US"/>
              </w:rPr>
              <w:t>Veeam</w:t>
            </w:r>
            <w:proofErr w:type="spellEnd"/>
            <w:r w:rsidRPr="004D6F2E">
              <w:rPr>
                <w:rFonts w:ascii="Times New Roman" w:hAnsi="Times New Roman"/>
                <w:b/>
                <w:lang w:val="en-US"/>
              </w:rPr>
              <w:t xml:space="preserve"> Data Platform Foundation, </w:t>
            </w:r>
          </w:p>
          <w:p w14:paraId="1BB517A2" w14:textId="77777777" w:rsidR="00FA6ADE" w:rsidRPr="004D6F2E" w:rsidRDefault="00FA6ADE" w:rsidP="00FA6ADE">
            <w:pPr>
              <w:jc w:val="both"/>
              <w:rPr>
                <w:rFonts w:ascii="Times New Roman" w:hAnsi="Times New Roman"/>
                <w:lang w:val="en-US"/>
              </w:rPr>
            </w:pPr>
            <w:r w:rsidRPr="004D6F2E">
              <w:rPr>
                <w:rFonts w:ascii="Times New Roman" w:hAnsi="Times New Roman"/>
                <w:b/>
                <w:lang w:val="en-US"/>
              </w:rPr>
              <w:t xml:space="preserve">License ID: </w:t>
            </w:r>
            <w:r w:rsidRPr="004D6F2E">
              <w:rPr>
                <w:rFonts w:ascii="Times New Roman" w:hAnsi="Times New Roman"/>
                <w:lang w:val="en-US"/>
              </w:rPr>
              <w:t>894FB404-5E5C-4E1A-81F6-B3A4DA67842F</w:t>
            </w:r>
          </w:p>
          <w:p w14:paraId="59136B25" w14:textId="370C1556" w:rsidR="00FA6ADE" w:rsidRPr="00745F90" w:rsidRDefault="00FA6ADE" w:rsidP="00745F90">
            <w:pPr>
              <w:rPr>
                <w:rFonts w:ascii="Times New Roman" w:hAnsi="Times New Roman"/>
                <w:sz w:val="22"/>
                <w:szCs w:val="22"/>
              </w:rPr>
            </w:pPr>
            <w:r w:rsidRPr="004D6F2E">
              <w:rPr>
                <w:rFonts w:ascii="Times New Roman" w:hAnsi="Times New Roman"/>
              </w:rPr>
              <w:t>Rozszerzenie o:</w:t>
            </w:r>
            <w:r w:rsidRPr="004D6F2E">
              <w:rPr>
                <w:rFonts w:ascii="Times New Roman" w:hAnsi="Times New Roman"/>
              </w:rPr>
              <w:br/>
              <w:t xml:space="preserve">10 VUL Foundation </w:t>
            </w:r>
            <w:proofErr w:type="spellStart"/>
            <w:r w:rsidRPr="004D6F2E">
              <w:rPr>
                <w:rFonts w:ascii="Times New Roman" w:hAnsi="Times New Roman"/>
              </w:rPr>
              <w:t>Perpetual</w:t>
            </w:r>
            <w:proofErr w:type="spellEnd"/>
            <w:r w:rsidRPr="004D6F2E">
              <w:rPr>
                <w:rFonts w:ascii="Times New Roman" w:hAnsi="Times New Roman"/>
              </w:rPr>
              <w:t xml:space="preserve"> z rocznym wsparciem</w:t>
            </w:r>
          </w:p>
        </w:tc>
        <w:tc>
          <w:tcPr>
            <w:tcW w:w="2693" w:type="dxa"/>
            <w:vAlign w:val="center"/>
          </w:tcPr>
          <w:p w14:paraId="590261F3" w14:textId="77777777" w:rsidR="00FA6ADE" w:rsidRPr="004D6F2E" w:rsidRDefault="00FA6ADE" w:rsidP="00EE0F72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274E22E8" w14:textId="77777777" w:rsidR="00745F90" w:rsidRDefault="00745F90">
      <w:pPr>
        <w:spacing w:before="0" w:after="160" w:line="278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br w:type="page"/>
      </w:r>
    </w:p>
    <w:p w14:paraId="7E3D3881" w14:textId="003C607C" w:rsidR="00863D17" w:rsidRPr="004D6F2E" w:rsidRDefault="00863D17" w:rsidP="00863D17">
      <w:pPr>
        <w:pStyle w:val="Akapitzlist"/>
        <w:numPr>
          <w:ilvl w:val="1"/>
          <w:numId w:val="4"/>
        </w:numPr>
        <w:spacing w:before="0" w:after="160"/>
        <w:jc w:val="both"/>
        <w:rPr>
          <w:rFonts w:ascii="Times New Roman" w:hAnsi="Times New Roman"/>
          <w:b/>
          <w:bCs/>
        </w:rPr>
      </w:pPr>
      <w:r w:rsidRPr="004D6F2E">
        <w:rPr>
          <w:rFonts w:ascii="Times New Roman" w:hAnsi="Times New Roman"/>
          <w:b/>
          <w:bCs/>
        </w:rPr>
        <w:lastRenderedPageBreak/>
        <w:t xml:space="preserve">Serwer </w:t>
      </w:r>
      <w:r w:rsidR="00EE06B8" w:rsidRPr="004D6F2E">
        <w:rPr>
          <w:rFonts w:ascii="Times New Roman" w:hAnsi="Times New Roman"/>
          <w:b/>
          <w:bCs/>
        </w:rPr>
        <w:t>kopii</w:t>
      </w:r>
      <w:r w:rsidRPr="004D6F2E">
        <w:rPr>
          <w:rFonts w:ascii="Times New Roman" w:hAnsi="Times New Roman"/>
          <w:b/>
          <w:bCs/>
        </w:rPr>
        <w:t xml:space="preserve"> – </w:t>
      </w:r>
      <w:r w:rsidR="00EE06B8" w:rsidRPr="004D6F2E">
        <w:rPr>
          <w:rFonts w:ascii="Times New Roman" w:hAnsi="Times New Roman"/>
          <w:b/>
          <w:bCs/>
        </w:rPr>
        <w:t>1</w:t>
      </w:r>
      <w:r w:rsidRPr="004D6F2E">
        <w:rPr>
          <w:rFonts w:ascii="Times New Roman" w:hAnsi="Times New Roman"/>
          <w:b/>
          <w:bCs/>
        </w:rPr>
        <w:t xml:space="preserve"> szt.</w:t>
      </w:r>
    </w:p>
    <w:p w14:paraId="0DADA534" w14:textId="66AB4218" w:rsidR="00863D17" w:rsidRPr="004D6F2E" w:rsidRDefault="00863D17" w:rsidP="00863D17">
      <w:pPr>
        <w:jc w:val="both"/>
        <w:rPr>
          <w:rFonts w:ascii="Times New Roman" w:hAnsi="Times New Roman"/>
        </w:rPr>
      </w:pPr>
      <w:r w:rsidRPr="004D6F2E">
        <w:rPr>
          <w:rFonts w:ascii="Times New Roman" w:hAnsi="Times New Roman"/>
        </w:rPr>
        <w:t xml:space="preserve">Serwery </w:t>
      </w:r>
      <w:r w:rsidR="00EE06B8" w:rsidRPr="004D6F2E">
        <w:rPr>
          <w:rFonts w:ascii="Times New Roman" w:hAnsi="Times New Roman"/>
        </w:rPr>
        <w:t>kopii</w:t>
      </w:r>
      <w:r w:rsidRPr="004D6F2E">
        <w:rPr>
          <w:rFonts w:ascii="Times New Roman" w:hAnsi="Times New Roman"/>
        </w:rPr>
        <w:t>.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617"/>
        <w:gridCol w:w="6466"/>
        <w:gridCol w:w="2693"/>
      </w:tblGrid>
      <w:tr w:rsidR="00863D17" w:rsidRPr="004D6F2E" w14:paraId="29857481" w14:textId="77777777" w:rsidTr="00AD758A">
        <w:trPr>
          <w:jc w:val="center"/>
        </w:trPr>
        <w:tc>
          <w:tcPr>
            <w:tcW w:w="617" w:type="dxa"/>
            <w:vMerge w:val="restart"/>
            <w:vAlign w:val="center"/>
          </w:tcPr>
          <w:p w14:paraId="59A76493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D6F2E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6466" w:type="dxa"/>
            <w:vMerge w:val="restart"/>
            <w:vAlign w:val="center"/>
          </w:tcPr>
          <w:p w14:paraId="05CA4D72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D6F2E">
              <w:rPr>
                <w:rFonts w:ascii="Times New Roman" w:hAnsi="Times New Roman"/>
                <w:b/>
                <w:bCs/>
              </w:rPr>
              <w:t>Wymagania Minimalne</w:t>
            </w:r>
          </w:p>
        </w:tc>
        <w:tc>
          <w:tcPr>
            <w:tcW w:w="2693" w:type="dxa"/>
          </w:tcPr>
          <w:p w14:paraId="3D09D36C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/>
              </w:rPr>
            </w:pPr>
            <w:r w:rsidRPr="004D6F2E">
              <w:rPr>
                <w:b/>
              </w:rPr>
              <w:t>Producent: ……………………</w:t>
            </w:r>
          </w:p>
          <w:p w14:paraId="3D00BB3D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/>
              </w:rPr>
            </w:pPr>
            <w:r w:rsidRPr="004D6F2E">
              <w:rPr>
                <w:b/>
              </w:rPr>
              <w:t>Model: ………………………….</w:t>
            </w:r>
          </w:p>
          <w:p w14:paraId="601BE74E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bCs/>
              </w:rPr>
            </w:pPr>
            <w:r w:rsidRPr="004D6F2E">
              <w:rPr>
                <w:bCs/>
              </w:rPr>
              <w:t>(wpisuje Wykonawca)</w:t>
            </w:r>
          </w:p>
        </w:tc>
      </w:tr>
      <w:tr w:rsidR="00863D17" w:rsidRPr="004D6F2E" w14:paraId="11BC0812" w14:textId="77777777" w:rsidTr="00AD758A">
        <w:trPr>
          <w:trHeight w:val="70"/>
          <w:jc w:val="center"/>
        </w:trPr>
        <w:tc>
          <w:tcPr>
            <w:tcW w:w="617" w:type="dxa"/>
            <w:vMerge/>
            <w:vAlign w:val="center"/>
          </w:tcPr>
          <w:p w14:paraId="7FD3322E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6466" w:type="dxa"/>
            <w:vMerge/>
            <w:vAlign w:val="center"/>
          </w:tcPr>
          <w:p w14:paraId="64390D30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</w:tcPr>
          <w:p w14:paraId="7BBBDBA7" w14:textId="77777777" w:rsidR="00863D17" w:rsidRPr="004D6F2E" w:rsidRDefault="00863D17" w:rsidP="00AD758A">
            <w:pPr>
              <w:pStyle w:val="Standard"/>
              <w:spacing w:line="360" w:lineRule="auto"/>
              <w:jc w:val="center"/>
              <w:rPr>
                <w:b/>
              </w:rPr>
            </w:pPr>
            <w:r w:rsidRPr="004D6F2E">
              <w:rPr>
                <w:b/>
              </w:rPr>
              <w:t>Spełnia wymogi</w:t>
            </w:r>
          </w:p>
          <w:p w14:paraId="70E6811D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  <w:b/>
              </w:rPr>
            </w:pPr>
            <w:r w:rsidRPr="004D6F2E">
              <w:rPr>
                <w:rFonts w:ascii="Times New Roman" w:hAnsi="Times New Roman"/>
                <w:b/>
              </w:rPr>
              <w:t>Tak/Nie</w:t>
            </w:r>
          </w:p>
          <w:p w14:paraId="55F421A8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bCs/>
              </w:rPr>
              <w:t>(wpisuje Wykonawca)</w:t>
            </w:r>
          </w:p>
        </w:tc>
      </w:tr>
      <w:tr w:rsidR="00863D17" w:rsidRPr="004D6F2E" w14:paraId="3F4F3BA3" w14:textId="77777777" w:rsidTr="00AD758A">
        <w:trPr>
          <w:trHeight w:val="70"/>
          <w:jc w:val="center"/>
        </w:trPr>
        <w:tc>
          <w:tcPr>
            <w:tcW w:w="617" w:type="dxa"/>
            <w:vAlign w:val="center"/>
          </w:tcPr>
          <w:p w14:paraId="758E4C70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1.</w:t>
            </w:r>
          </w:p>
        </w:tc>
        <w:tc>
          <w:tcPr>
            <w:tcW w:w="6466" w:type="dxa"/>
            <w:vAlign w:val="center"/>
          </w:tcPr>
          <w:p w14:paraId="6F5E1262" w14:textId="5255146B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Obudowa typu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Rack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o wysokości maksymalnie 2U </w:t>
            </w:r>
            <w:r w:rsidR="00D0045F" w:rsidRPr="004D6F2E">
              <w:rPr>
                <w:rFonts w:ascii="Times New Roman" w:hAnsi="Times New Roman"/>
                <w:color w:val="000000"/>
              </w:rPr>
              <w:t>w konfiguracji umożliwiającej instalację minimum 12 dysków w formacie 3,5”.</w:t>
            </w:r>
            <w:r w:rsidR="00014DDF" w:rsidRPr="004D6F2E">
              <w:rPr>
                <w:rFonts w:ascii="Times New Roman" w:hAnsi="Times New Roman"/>
                <w:color w:val="000000"/>
              </w:rPr>
              <w:t xml:space="preserve"> </w:t>
            </w:r>
            <w:r w:rsidRPr="004D6F2E">
              <w:rPr>
                <w:rFonts w:ascii="Times New Roman" w:hAnsi="Times New Roman"/>
                <w:color w:val="000000"/>
              </w:rPr>
              <w:t xml:space="preserve">Komplet wysuwanych szyn i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organizer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okablowania, umożliwiający montaż w szafie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rack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i wysuwanie do celów serwisowych.</w:t>
            </w:r>
          </w:p>
          <w:p w14:paraId="06F42D5F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Zamykana na klucz osłona czoła serwera.</w:t>
            </w:r>
          </w:p>
        </w:tc>
        <w:tc>
          <w:tcPr>
            <w:tcW w:w="2693" w:type="dxa"/>
            <w:vAlign w:val="center"/>
          </w:tcPr>
          <w:p w14:paraId="607D3B0D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7DBA1C38" w14:textId="77777777" w:rsidTr="00AD758A">
        <w:trPr>
          <w:jc w:val="center"/>
        </w:trPr>
        <w:tc>
          <w:tcPr>
            <w:tcW w:w="617" w:type="dxa"/>
            <w:vAlign w:val="center"/>
          </w:tcPr>
          <w:p w14:paraId="5DAFB4DB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2.</w:t>
            </w:r>
          </w:p>
        </w:tc>
        <w:tc>
          <w:tcPr>
            <w:tcW w:w="6466" w:type="dxa"/>
            <w:vAlign w:val="center"/>
          </w:tcPr>
          <w:p w14:paraId="65F27E72" w14:textId="77777777" w:rsidR="00014DDF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Płyta główna z możliwością zainstalowania maksymalnie jednego procesora. </w:t>
            </w:r>
          </w:p>
          <w:p w14:paraId="22E9B5C8" w14:textId="77777777" w:rsidR="00014DDF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Obsługa procesorów 144 rdzeniowych. </w:t>
            </w:r>
          </w:p>
          <w:p w14:paraId="7AEF6F60" w14:textId="77777777" w:rsidR="00014DDF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Płyta główna musi być zaprojektowana przez producenta serwera i oznaczona jego znakiem firmowym. </w:t>
            </w:r>
          </w:p>
          <w:p w14:paraId="4E90BF25" w14:textId="77777777" w:rsidR="00014DDF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lastRenderedPageBreak/>
              <w:t xml:space="preserve">Na płycie głównej powinny znajdować się minimum 16 slotów przeznaczonych do instalacji pamięci. </w:t>
            </w:r>
          </w:p>
          <w:p w14:paraId="543E359D" w14:textId="2201BF4B" w:rsidR="00863D17" w:rsidRPr="004D6F2E" w:rsidRDefault="00014DDF" w:rsidP="00014DDF">
            <w:pPr>
              <w:jc w:val="both"/>
              <w:rPr>
                <w:rFonts w:ascii="Times New Roman" w:hAnsi="Times New Roman"/>
                <w:bCs/>
              </w:rPr>
            </w:pPr>
            <w:r w:rsidRPr="004D6F2E">
              <w:rPr>
                <w:rFonts w:ascii="Times New Roman" w:hAnsi="Times New Roman"/>
                <w:color w:val="000000"/>
              </w:rPr>
              <w:t>Płyta główna powinna obsługiwać do 4TB pamięci RAM.</w:t>
            </w:r>
          </w:p>
        </w:tc>
        <w:tc>
          <w:tcPr>
            <w:tcW w:w="2693" w:type="dxa"/>
            <w:vAlign w:val="center"/>
          </w:tcPr>
          <w:p w14:paraId="719BB6A0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03CA7090" w14:textId="77777777" w:rsidTr="00AD758A">
        <w:trPr>
          <w:jc w:val="center"/>
        </w:trPr>
        <w:tc>
          <w:tcPr>
            <w:tcW w:w="617" w:type="dxa"/>
            <w:vAlign w:val="center"/>
          </w:tcPr>
          <w:p w14:paraId="67D99989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3.</w:t>
            </w:r>
          </w:p>
        </w:tc>
        <w:tc>
          <w:tcPr>
            <w:tcW w:w="6466" w:type="dxa"/>
            <w:vAlign w:val="center"/>
          </w:tcPr>
          <w:p w14:paraId="21E40D17" w14:textId="7487BCB2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Chipset - dedykowany przez producenta procesora do pracy w systemach </w:t>
            </w:r>
            <w:r w:rsidR="00014DDF" w:rsidRPr="004D6F2E">
              <w:rPr>
                <w:rFonts w:ascii="Times New Roman" w:hAnsi="Times New Roman"/>
                <w:color w:val="000000"/>
              </w:rPr>
              <w:t>minimum jedno</w:t>
            </w:r>
            <w:r w:rsidRPr="004D6F2E">
              <w:rPr>
                <w:rFonts w:ascii="Times New Roman" w:hAnsi="Times New Roman"/>
                <w:color w:val="000000"/>
              </w:rPr>
              <w:t>procesorowych.</w:t>
            </w:r>
          </w:p>
        </w:tc>
        <w:tc>
          <w:tcPr>
            <w:tcW w:w="2693" w:type="dxa"/>
            <w:vAlign w:val="center"/>
          </w:tcPr>
          <w:p w14:paraId="44D6E98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0705D2AB" w14:textId="77777777" w:rsidTr="00AD758A">
        <w:trPr>
          <w:jc w:val="center"/>
        </w:trPr>
        <w:tc>
          <w:tcPr>
            <w:tcW w:w="617" w:type="dxa"/>
            <w:vAlign w:val="center"/>
          </w:tcPr>
          <w:p w14:paraId="084CE97B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4.</w:t>
            </w:r>
          </w:p>
        </w:tc>
        <w:tc>
          <w:tcPr>
            <w:tcW w:w="6466" w:type="dxa"/>
            <w:vAlign w:val="center"/>
          </w:tcPr>
          <w:p w14:paraId="256CF791" w14:textId="712AECBC" w:rsidR="00014DDF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Procesory - zainstalowany jeden procesor maksimum 16-rdzeniowy klasy x86 uzyskujący w teście „SPEC CPU2017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Floating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Point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Speed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>” dostępnym na stronie www.spec.org dla konfiguracji</w:t>
            </w:r>
            <w:r w:rsidR="00154C5E">
              <w:rPr>
                <w:rFonts w:ascii="Times New Roman" w:hAnsi="Times New Roman"/>
                <w:color w:val="000000"/>
              </w:rPr>
              <w:t>,</w:t>
            </w:r>
            <w:r w:rsidRPr="004D6F2E">
              <w:rPr>
                <w:rFonts w:ascii="Times New Roman" w:hAnsi="Times New Roman"/>
                <w:color w:val="000000"/>
              </w:rPr>
              <w:t xml:space="preserve"> wyniku dla SPECspeed2017_fp_base  min. 196 punktów, dla oferowanego modelu serwera.</w:t>
            </w:r>
          </w:p>
          <w:p w14:paraId="60622DDF" w14:textId="77777777" w:rsidR="00014DDF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Do oferty należy załączyć wydruk ze strony potwierdzający osiągnięty wynik dla oferowanych procesorów.</w:t>
            </w:r>
          </w:p>
          <w:p w14:paraId="3186A6B2" w14:textId="77777777" w:rsidR="00014DDF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</w:p>
          <w:p w14:paraId="4395C7E2" w14:textId="15B5B69C" w:rsidR="00863D17" w:rsidRPr="004D6F2E" w:rsidRDefault="00014DDF" w:rsidP="00014DDF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Ilość rdzeni procesorów ograniczona ze względów licencyjnych wykorzystywanego przez Zamawiającego oprogramowania.</w:t>
            </w:r>
          </w:p>
        </w:tc>
        <w:tc>
          <w:tcPr>
            <w:tcW w:w="2693" w:type="dxa"/>
            <w:vAlign w:val="center"/>
          </w:tcPr>
          <w:p w14:paraId="6421FD78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39AA7ACA" w14:textId="77777777" w:rsidTr="00AD758A">
        <w:trPr>
          <w:jc w:val="center"/>
        </w:trPr>
        <w:tc>
          <w:tcPr>
            <w:tcW w:w="617" w:type="dxa"/>
            <w:vAlign w:val="center"/>
          </w:tcPr>
          <w:p w14:paraId="056F9715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5.</w:t>
            </w:r>
          </w:p>
        </w:tc>
        <w:tc>
          <w:tcPr>
            <w:tcW w:w="6466" w:type="dxa"/>
            <w:vAlign w:val="center"/>
          </w:tcPr>
          <w:p w14:paraId="16A695F3" w14:textId="22A52B52" w:rsidR="00863D17" w:rsidRPr="004D6F2E" w:rsidRDefault="006B45F8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</w:rPr>
              <w:t>Pamięć RAM – minimum 128 GB</w:t>
            </w:r>
            <w:r w:rsidRPr="004D6F2E"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2693" w:type="dxa"/>
            <w:vAlign w:val="center"/>
          </w:tcPr>
          <w:p w14:paraId="0FD35682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74D1A305" w14:textId="77777777" w:rsidTr="00AD758A">
        <w:trPr>
          <w:jc w:val="center"/>
        </w:trPr>
        <w:tc>
          <w:tcPr>
            <w:tcW w:w="617" w:type="dxa"/>
            <w:vAlign w:val="center"/>
          </w:tcPr>
          <w:p w14:paraId="5C356EBF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6.</w:t>
            </w:r>
          </w:p>
        </w:tc>
        <w:tc>
          <w:tcPr>
            <w:tcW w:w="6466" w:type="dxa"/>
            <w:vAlign w:val="center"/>
          </w:tcPr>
          <w:p w14:paraId="08E68DA6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Zabezpieczenia pamięci RAM obsługa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Adaptive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Double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DRAM Device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Correction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(ADDDC).</w:t>
            </w:r>
          </w:p>
        </w:tc>
        <w:tc>
          <w:tcPr>
            <w:tcW w:w="2693" w:type="dxa"/>
            <w:vAlign w:val="center"/>
          </w:tcPr>
          <w:p w14:paraId="0FD4E13D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554A9766" w14:textId="77777777" w:rsidTr="00AD758A">
        <w:trPr>
          <w:jc w:val="center"/>
        </w:trPr>
        <w:tc>
          <w:tcPr>
            <w:tcW w:w="617" w:type="dxa"/>
            <w:vAlign w:val="center"/>
          </w:tcPr>
          <w:p w14:paraId="2967EA0F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6466" w:type="dxa"/>
            <w:vAlign w:val="center"/>
          </w:tcPr>
          <w:p w14:paraId="128B0304" w14:textId="1B7496A9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Gniazda PCI - minimum </w:t>
            </w:r>
            <w:r w:rsidR="003E3600" w:rsidRPr="004D6F2E">
              <w:rPr>
                <w:rFonts w:ascii="Times New Roman" w:hAnsi="Times New Roman"/>
                <w:color w:val="000000"/>
              </w:rPr>
              <w:t>trzy</w:t>
            </w:r>
            <w:r w:rsidRPr="004D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slot</w:t>
            </w:r>
            <w:r w:rsidR="003E3600" w:rsidRPr="004D6F2E">
              <w:rPr>
                <w:rFonts w:ascii="Times New Roman" w:hAnsi="Times New Roman"/>
                <w:color w:val="000000"/>
              </w:rPr>
              <w:t>y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PCIe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, </w:t>
            </w:r>
            <w:r w:rsidR="003E3600" w:rsidRPr="004D6F2E">
              <w:rPr>
                <w:rFonts w:ascii="Times New Roman" w:hAnsi="Times New Roman"/>
                <w:color w:val="000000"/>
              </w:rPr>
              <w:t>piątej</w:t>
            </w:r>
            <w:r w:rsidRPr="004D6F2E">
              <w:rPr>
                <w:rFonts w:ascii="Times New Roman" w:hAnsi="Times New Roman"/>
                <w:color w:val="000000"/>
              </w:rPr>
              <w:t xml:space="preserve"> generacji. Z czego co najmniej dwa x16</w:t>
            </w:r>
            <w:r w:rsidR="003E3600" w:rsidRPr="004D6F2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693" w:type="dxa"/>
            <w:vAlign w:val="center"/>
          </w:tcPr>
          <w:p w14:paraId="79FF6174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5C1ACA5F" w14:textId="77777777" w:rsidTr="00AD758A">
        <w:trPr>
          <w:jc w:val="center"/>
        </w:trPr>
        <w:tc>
          <w:tcPr>
            <w:tcW w:w="617" w:type="dxa"/>
            <w:vAlign w:val="center"/>
          </w:tcPr>
          <w:p w14:paraId="299F126D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8.</w:t>
            </w:r>
          </w:p>
        </w:tc>
        <w:tc>
          <w:tcPr>
            <w:tcW w:w="6466" w:type="dxa"/>
            <w:vAlign w:val="center"/>
          </w:tcPr>
          <w:p w14:paraId="5692A86D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Interfejsy sieciowe:</w:t>
            </w:r>
          </w:p>
          <w:p w14:paraId="640FF0A1" w14:textId="10C9B39E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- minimum</w:t>
            </w:r>
            <w:r w:rsidR="003E3600" w:rsidRPr="004D6F2E">
              <w:rPr>
                <w:rFonts w:ascii="Times New Roman" w:hAnsi="Times New Roman"/>
                <w:color w:val="000000"/>
              </w:rPr>
              <w:t xml:space="preserve"> 8</w:t>
            </w:r>
            <w:r w:rsidRPr="004D6F2E">
              <w:rPr>
                <w:rFonts w:ascii="Times New Roman" w:hAnsi="Times New Roman"/>
                <w:color w:val="000000"/>
              </w:rPr>
              <w:t xml:space="preserve"> portów typu Ethernet 10/25Gbps SFP28</w:t>
            </w:r>
          </w:p>
        </w:tc>
        <w:tc>
          <w:tcPr>
            <w:tcW w:w="2693" w:type="dxa"/>
            <w:vAlign w:val="center"/>
          </w:tcPr>
          <w:p w14:paraId="528F3CC2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41C71072" w14:textId="77777777" w:rsidTr="00AD758A">
        <w:trPr>
          <w:jc w:val="center"/>
        </w:trPr>
        <w:tc>
          <w:tcPr>
            <w:tcW w:w="617" w:type="dxa"/>
            <w:vAlign w:val="center"/>
          </w:tcPr>
          <w:p w14:paraId="0AD28DEF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9.</w:t>
            </w:r>
          </w:p>
        </w:tc>
        <w:tc>
          <w:tcPr>
            <w:tcW w:w="6466" w:type="dxa"/>
            <w:vAlign w:val="center"/>
          </w:tcPr>
          <w:p w14:paraId="4A9BC11F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Kontrolery HBA:</w:t>
            </w:r>
          </w:p>
          <w:p w14:paraId="544C9E0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- minimum 2 porty typu FC 32Gbps wraz z wkładkami wielomodowymi ze złączem LC.</w:t>
            </w:r>
          </w:p>
        </w:tc>
        <w:tc>
          <w:tcPr>
            <w:tcW w:w="2693" w:type="dxa"/>
            <w:vAlign w:val="center"/>
          </w:tcPr>
          <w:p w14:paraId="1A581FC2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3EFC918A" w14:textId="77777777" w:rsidTr="00AD758A">
        <w:trPr>
          <w:jc w:val="center"/>
        </w:trPr>
        <w:tc>
          <w:tcPr>
            <w:tcW w:w="617" w:type="dxa"/>
            <w:vAlign w:val="center"/>
          </w:tcPr>
          <w:p w14:paraId="0CCEBD62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10.</w:t>
            </w:r>
          </w:p>
        </w:tc>
        <w:tc>
          <w:tcPr>
            <w:tcW w:w="6466" w:type="dxa"/>
            <w:vAlign w:val="center"/>
          </w:tcPr>
          <w:p w14:paraId="72441584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Przestrzeń dyskowa:</w:t>
            </w:r>
          </w:p>
          <w:p w14:paraId="2D0466EE" w14:textId="2826BF9E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- Dedykowany fizyczny moduł pozwalający na konfigurację nadmiarowej przestrzeni dyskowej (min. RAID 1) zrealizowanej z wykorzystaniem min. dwóch nośników FLASH i/lub SSD o pojemności min. </w:t>
            </w:r>
            <w:r w:rsidR="003E3600" w:rsidRPr="004D6F2E">
              <w:rPr>
                <w:rFonts w:ascii="Times New Roman" w:hAnsi="Times New Roman"/>
                <w:color w:val="000000"/>
              </w:rPr>
              <w:t>48</w:t>
            </w:r>
            <w:r w:rsidR="00D0045F" w:rsidRPr="004D6F2E">
              <w:rPr>
                <w:rFonts w:ascii="Times New Roman" w:hAnsi="Times New Roman"/>
                <w:color w:val="000000"/>
              </w:rPr>
              <w:t>0</w:t>
            </w:r>
            <w:r w:rsidRPr="004D6F2E">
              <w:rPr>
                <w:rFonts w:ascii="Times New Roman" w:hAnsi="Times New Roman"/>
                <w:color w:val="000000"/>
              </w:rPr>
              <w:t>GB każdy, pozwalający na instalację i uruchamianie systemu operacyjnego serwera</w:t>
            </w:r>
            <w:r w:rsidR="003E3600" w:rsidRPr="004D6F2E">
              <w:rPr>
                <w:rFonts w:ascii="Times New Roman" w:hAnsi="Times New Roman"/>
                <w:color w:val="000000"/>
              </w:rPr>
              <w:t>.</w:t>
            </w:r>
          </w:p>
          <w:p w14:paraId="38FA5CA5" w14:textId="09A65AC4" w:rsidR="00047FB9" w:rsidRPr="004D6F2E" w:rsidRDefault="00EE06B8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- min. 1</w:t>
            </w:r>
            <w:r w:rsidR="003E3600" w:rsidRPr="004D6F2E">
              <w:rPr>
                <w:rFonts w:ascii="Times New Roman" w:hAnsi="Times New Roman"/>
                <w:color w:val="000000"/>
              </w:rPr>
              <w:t>0</w:t>
            </w:r>
            <w:r w:rsidRPr="004D6F2E">
              <w:rPr>
                <w:rFonts w:ascii="Times New Roman" w:hAnsi="Times New Roman"/>
                <w:color w:val="000000"/>
              </w:rPr>
              <w:t xml:space="preserve"> dysków twardych </w:t>
            </w:r>
            <w:r w:rsidR="0007044E">
              <w:rPr>
                <w:rFonts w:ascii="Times New Roman" w:hAnsi="Times New Roman"/>
                <w:color w:val="000000"/>
              </w:rPr>
              <w:t xml:space="preserve">o pojemności minimalnej </w:t>
            </w:r>
            <w:r w:rsidR="00047FB9" w:rsidRPr="004D6F2E">
              <w:rPr>
                <w:rFonts w:ascii="Times New Roman" w:hAnsi="Times New Roman"/>
                <w:color w:val="000000"/>
              </w:rPr>
              <w:t>1</w:t>
            </w:r>
            <w:r w:rsidR="0007044E">
              <w:rPr>
                <w:rFonts w:ascii="Times New Roman" w:hAnsi="Times New Roman"/>
                <w:color w:val="000000"/>
              </w:rPr>
              <w:t xml:space="preserve">5 </w:t>
            </w:r>
            <w:r w:rsidRPr="004D6F2E">
              <w:rPr>
                <w:rFonts w:ascii="Times New Roman" w:hAnsi="Times New Roman"/>
                <w:color w:val="000000"/>
              </w:rPr>
              <w:t xml:space="preserve">TB </w:t>
            </w:r>
            <w:r w:rsidR="003E3600" w:rsidRPr="004D6F2E">
              <w:rPr>
                <w:rFonts w:ascii="Times New Roman" w:hAnsi="Times New Roman"/>
                <w:color w:val="000000"/>
              </w:rPr>
              <w:t>3,5”</w:t>
            </w:r>
          </w:p>
        </w:tc>
        <w:tc>
          <w:tcPr>
            <w:tcW w:w="2693" w:type="dxa"/>
            <w:vAlign w:val="center"/>
          </w:tcPr>
          <w:p w14:paraId="77C0EAC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779C9DC4" w14:textId="77777777" w:rsidTr="00AD758A">
        <w:trPr>
          <w:jc w:val="center"/>
        </w:trPr>
        <w:tc>
          <w:tcPr>
            <w:tcW w:w="617" w:type="dxa"/>
            <w:vAlign w:val="center"/>
          </w:tcPr>
          <w:p w14:paraId="7A6837AA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11.</w:t>
            </w:r>
          </w:p>
        </w:tc>
        <w:tc>
          <w:tcPr>
            <w:tcW w:w="6466" w:type="dxa"/>
            <w:vAlign w:val="center"/>
          </w:tcPr>
          <w:p w14:paraId="0B2C817A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>Wbudowane porty:</w:t>
            </w:r>
          </w:p>
          <w:p w14:paraId="456FDD97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- minimum 2 porty USB 2.0 </w:t>
            </w:r>
          </w:p>
          <w:p w14:paraId="6F94D380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- minimum 1 port USB 3.0, </w:t>
            </w:r>
          </w:p>
          <w:p w14:paraId="3B82DA0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lastRenderedPageBreak/>
              <w:t>- 1 port RJ45 dedykowany do zarządzania,</w:t>
            </w:r>
          </w:p>
          <w:p w14:paraId="25F3E4A3" w14:textId="5957DD02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- </w:t>
            </w:r>
            <w:r w:rsidR="003E3600" w:rsidRPr="004D6F2E">
              <w:rPr>
                <w:rFonts w:ascii="Times New Roman" w:hAnsi="Times New Roman"/>
                <w:color w:val="000000"/>
              </w:rPr>
              <w:t>1</w:t>
            </w:r>
            <w:r w:rsidRPr="004D6F2E">
              <w:rPr>
                <w:rFonts w:ascii="Times New Roman" w:hAnsi="Times New Roman"/>
                <w:color w:val="000000"/>
              </w:rPr>
              <w:t xml:space="preserve"> porty do podłączenia monitora</w:t>
            </w:r>
            <w:r w:rsidR="003E3600" w:rsidRPr="004D6F2E">
              <w:rPr>
                <w:rFonts w:ascii="Times New Roman" w:hAnsi="Times New Roman"/>
                <w:color w:val="000000"/>
              </w:rPr>
              <w:t xml:space="preserve"> (</w:t>
            </w:r>
            <w:r w:rsidRPr="004D6F2E">
              <w:rPr>
                <w:rFonts w:ascii="Times New Roman" w:hAnsi="Times New Roman"/>
                <w:color w:val="000000"/>
              </w:rPr>
              <w:t xml:space="preserve">dopuszcza się złącza VGA,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DisplayPort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, HDMI), </w:t>
            </w:r>
          </w:p>
        </w:tc>
        <w:tc>
          <w:tcPr>
            <w:tcW w:w="2693" w:type="dxa"/>
            <w:vAlign w:val="center"/>
          </w:tcPr>
          <w:p w14:paraId="189718B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22CD02CD" w14:textId="77777777" w:rsidTr="00AD758A">
        <w:trPr>
          <w:jc w:val="center"/>
        </w:trPr>
        <w:tc>
          <w:tcPr>
            <w:tcW w:w="617" w:type="dxa"/>
            <w:vAlign w:val="center"/>
          </w:tcPr>
          <w:p w14:paraId="4E5D4E41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12.</w:t>
            </w:r>
          </w:p>
        </w:tc>
        <w:tc>
          <w:tcPr>
            <w:tcW w:w="6466" w:type="dxa"/>
            <w:vAlign w:val="center"/>
          </w:tcPr>
          <w:p w14:paraId="6C8FFCB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>Video - zintegrowana karta graficzna umożliwiająca wyświetlenie rozdzielczości min. 1280x1024</w:t>
            </w:r>
          </w:p>
        </w:tc>
        <w:tc>
          <w:tcPr>
            <w:tcW w:w="2693" w:type="dxa"/>
            <w:vAlign w:val="center"/>
          </w:tcPr>
          <w:p w14:paraId="6ADFB26D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292A9707" w14:textId="77777777" w:rsidTr="00AD758A">
        <w:trPr>
          <w:jc w:val="center"/>
        </w:trPr>
        <w:tc>
          <w:tcPr>
            <w:tcW w:w="617" w:type="dxa"/>
            <w:vAlign w:val="center"/>
          </w:tcPr>
          <w:p w14:paraId="2DF1280C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13.</w:t>
            </w:r>
          </w:p>
        </w:tc>
        <w:tc>
          <w:tcPr>
            <w:tcW w:w="6466" w:type="dxa"/>
            <w:vAlign w:val="center"/>
          </w:tcPr>
          <w:p w14:paraId="179A2955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>Wentylatory - redundantne</w:t>
            </w:r>
          </w:p>
        </w:tc>
        <w:tc>
          <w:tcPr>
            <w:tcW w:w="2693" w:type="dxa"/>
            <w:vAlign w:val="center"/>
          </w:tcPr>
          <w:p w14:paraId="1030549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23A53130" w14:textId="77777777" w:rsidTr="00AD758A">
        <w:trPr>
          <w:jc w:val="center"/>
        </w:trPr>
        <w:tc>
          <w:tcPr>
            <w:tcW w:w="617" w:type="dxa"/>
            <w:vAlign w:val="center"/>
          </w:tcPr>
          <w:p w14:paraId="61F09D6A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14.</w:t>
            </w:r>
          </w:p>
        </w:tc>
        <w:tc>
          <w:tcPr>
            <w:tcW w:w="6466" w:type="dxa"/>
            <w:vAlign w:val="center"/>
          </w:tcPr>
          <w:p w14:paraId="66D3DC59" w14:textId="5233F401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>Zasilacze - nadmiarowe, Hot-Plug, minimum 1</w:t>
            </w:r>
            <w:r w:rsidR="00B75D1A" w:rsidRPr="004D6F2E">
              <w:rPr>
                <w:rFonts w:ascii="Times New Roman" w:hAnsi="Times New Roman"/>
                <w:color w:val="000000"/>
              </w:rPr>
              <w:t>5</w:t>
            </w:r>
            <w:r w:rsidRPr="004D6F2E">
              <w:rPr>
                <w:rFonts w:ascii="Times New Roman" w:hAnsi="Times New Roman"/>
                <w:color w:val="000000"/>
              </w:rPr>
              <w:t>00W</w:t>
            </w:r>
            <w:r w:rsidR="00B75D1A" w:rsidRPr="004D6F2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="00B75D1A" w:rsidRPr="004D6F2E">
              <w:rPr>
                <w:rFonts w:ascii="Times New Roman" w:hAnsi="Times New Roman"/>
                <w:color w:val="000000"/>
              </w:rPr>
              <w:t>Titanium</w:t>
            </w:r>
            <w:proofErr w:type="spellEnd"/>
          </w:p>
        </w:tc>
        <w:tc>
          <w:tcPr>
            <w:tcW w:w="2693" w:type="dxa"/>
            <w:vAlign w:val="center"/>
          </w:tcPr>
          <w:p w14:paraId="68B9314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187A0AA6" w14:textId="77777777" w:rsidTr="00AD758A">
        <w:trPr>
          <w:jc w:val="center"/>
        </w:trPr>
        <w:tc>
          <w:tcPr>
            <w:tcW w:w="617" w:type="dxa"/>
            <w:vAlign w:val="center"/>
          </w:tcPr>
          <w:p w14:paraId="135CCC97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15.</w:t>
            </w:r>
          </w:p>
        </w:tc>
        <w:tc>
          <w:tcPr>
            <w:tcW w:w="6466" w:type="dxa"/>
            <w:vAlign w:val="center"/>
          </w:tcPr>
          <w:p w14:paraId="6A2181A3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Karta Zarządzania</w:t>
            </w:r>
          </w:p>
          <w:p w14:paraId="227740AE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 xml:space="preserve"> - niezależna od zainstalowanego systemu operacyjnego, zintegrowana z płyta główną, posiadająca minimalną funkcjonalność:</w:t>
            </w:r>
          </w:p>
          <w:p w14:paraId="53F90D5B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komunikacja poprzez interfejs RJ45,</w:t>
            </w:r>
          </w:p>
          <w:p w14:paraId="1482341A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szyfrowane połączenie (min. TLS 1.2) oraz autentykacje i autoryzację użytkownika,</w:t>
            </w:r>
          </w:p>
          <w:p w14:paraId="62158D54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 xml:space="preserve">- podstawowe zarzadzanie poprzez protokół IPMI 2.0, DCMI 1.5, SNMP, VLAN </w:t>
            </w:r>
            <w:proofErr w:type="spellStart"/>
            <w:r w:rsidRPr="004D6F2E">
              <w:rPr>
                <w:rFonts w:ascii="Times New Roman" w:hAnsi="Times New Roman"/>
              </w:rPr>
              <w:t>tagging</w:t>
            </w:r>
            <w:proofErr w:type="spellEnd"/>
            <w:r w:rsidRPr="004D6F2E">
              <w:rPr>
                <w:rFonts w:ascii="Times New Roman" w:hAnsi="Times New Roman"/>
              </w:rPr>
              <w:t>,</w:t>
            </w:r>
          </w:p>
          <w:p w14:paraId="6FDBBF15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wbudowana diagnostyka,</w:t>
            </w:r>
          </w:p>
          <w:p w14:paraId="5C3E7439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lastRenderedPageBreak/>
              <w:t>- dostęp poprzez interfejs graficzny Web karty oraz z linii poleceń,</w:t>
            </w:r>
          </w:p>
          <w:p w14:paraId="62FDA89D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monitorowanie temperatury oraz zużycia energii w czasie rzeczywistym,</w:t>
            </w:r>
          </w:p>
          <w:p w14:paraId="383A7D2E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lokalna oraz zdalna konfiguracja węzła,</w:t>
            </w:r>
          </w:p>
          <w:p w14:paraId="36E12800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wsparcie dla IPv4 i IPv6,</w:t>
            </w:r>
          </w:p>
          <w:p w14:paraId="76C85D1E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możliwość zdalnego dostępu do konsoli graficznej, zainstalowanego systemu operacyjnego serwera oraz przejęcia klawiatury i myszki.</w:t>
            </w:r>
          </w:p>
        </w:tc>
        <w:tc>
          <w:tcPr>
            <w:tcW w:w="2693" w:type="dxa"/>
            <w:vAlign w:val="center"/>
          </w:tcPr>
          <w:p w14:paraId="7FA92EEC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863D17" w:rsidRPr="004D6F2E" w14:paraId="05FB2A84" w14:textId="77777777" w:rsidTr="00AD758A">
        <w:trPr>
          <w:jc w:val="center"/>
        </w:trPr>
        <w:tc>
          <w:tcPr>
            <w:tcW w:w="617" w:type="dxa"/>
            <w:vAlign w:val="center"/>
          </w:tcPr>
          <w:p w14:paraId="1CF73FF9" w14:textId="77777777" w:rsidR="00863D17" w:rsidRPr="004D6F2E" w:rsidRDefault="00863D17" w:rsidP="00AD758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16.</w:t>
            </w:r>
          </w:p>
        </w:tc>
        <w:tc>
          <w:tcPr>
            <w:tcW w:w="6466" w:type="dxa"/>
            <w:vAlign w:val="center"/>
          </w:tcPr>
          <w:p w14:paraId="545DF9BD" w14:textId="77777777" w:rsidR="00863D17" w:rsidRPr="004D6F2E" w:rsidRDefault="00863D17" w:rsidP="00AD758A">
            <w:pPr>
              <w:pStyle w:val="Standard"/>
              <w:spacing w:line="360" w:lineRule="auto"/>
              <w:jc w:val="both"/>
              <w:rPr>
                <w:color w:val="000000"/>
              </w:rPr>
            </w:pPr>
            <w:r w:rsidRPr="004D6F2E">
              <w:rPr>
                <w:color w:val="000000"/>
              </w:rPr>
              <w:t>Akcesoria:</w:t>
            </w:r>
          </w:p>
          <w:p w14:paraId="3442B009" w14:textId="14F18F7B" w:rsidR="00863D17" w:rsidRPr="004D6F2E" w:rsidRDefault="00863D17" w:rsidP="00AD758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- Kabel Direct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Attach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Cable (DAC) SFP28-to-SFP28 o długości 3m – </w:t>
            </w:r>
            <w:r w:rsidR="003E3600" w:rsidRPr="004D6F2E">
              <w:rPr>
                <w:rFonts w:ascii="Times New Roman" w:hAnsi="Times New Roman"/>
                <w:color w:val="000000"/>
              </w:rPr>
              <w:t>8</w:t>
            </w:r>
            <w:r w:rsidRPr="004D6F2E">
              <w:rPr>
                <w:rFonts w:ascii="Times New Roman" w:hAnsi="Times New Roman"/>
                <w:color w:val="000000"/>
              </w:rPr>
              <w:t xml:space="preserve"> szt.</w:t>
            </w:r>
          </w:p>
          <w:p w14:paraId="7D682414" w14:textId="02E1C5C6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 xml:space="preserve">- </w:t>
            </w:r>
            <w:proofErr w:type="spellStart"/>
            <w:r w:rsidRPr="004D6F2E">
              <w:rPr>
                <w:rFonts w:ascii="Times New Roman" w:hAnsi="Times New Roman"/>
              </w:rPr>
              <w:t>Patchcord</w:t>
            </w:r>
            <w:proofErr w:type="spellEnd"/>
            <w:r w:rsidRPr="004D6F2E">
              <w:rPr>
                <w:rFonts w:ascii="Times New Roman" w:hAnsi="Times New Roman"/>
              </w:rPr>
              <w:t xml:space="preserve"> miedziany min. </w:t>
            </w:r>
            <w:proofErr w:type="spellStart"/>
            <w:r w:rsidRPr="004D6F2E">
              <w:rPr>
                <w:rFonts w:ascii="Times New Roman" w:hAnsi="Times New Roman"/>
              </w:rPr>
              <w:t>Cat</w:t>
            </w:r>
            <w:proofErr w:type="spellEnd"/>
            <w:r w:rsidRPr="004D6F2E">
              <w:rPr>
                <w:rFonts w:ascii="Times New Roman" w:hAnsi="Times New Roman"/>
              </w:rPr>
              <w:t xml:space="preserve"> 6A RJ45 o długości 2,5m – </w:t>
            </w:r>
            <w:r w:rsidR="003E3600" w:rsidRPr="004D6F2E">
              <w:rPr>
                <w:rFonts w:ascii="Times New Roman" w:hAnsi="Times New Roman"/>
              </w:rPr>
              <w:t>1</w:t>
            </w:r>
            <w:r w:rsidRPr="004D6F2E">
              <w:rPr>
                <w:rFonts w:ascii="Times New Roman" w:hAnsi="Times New Roman"/>
              </w:rPr>
              <w:t xml:space="preserve"> szt.</w:t>
            </w:r>
          </w:p>
        </w:tc>
        <w:tc>
          <w:tcPr>
            <w:tcW w:w="2693" w:type="dxa"/>
            <w:vAlign w:val="center"/>
          </w:tcPr>
          <w:p w14:paraId="1F3D192A" w14:textId="77777777" w:rsidR="00863D17" w:rsidRPr="004D6F2E" w:rsidRDefault="00863D17" w:rsidP="00AD758A">
            <w:pPr>
              <w:jc w:val="both"/>
              <w:rPr>
                <w:rFonts w:ascii="Times New Roman" w:hAnsi="Times New Roman"/>
              </w:rPr>
            </w:pPr>
          </w:p>
        </w:tc>
      </w:tr>
      <w:tr w:rsidR="00B75D1A" w:rsidRPr="004D6F2E" w14:paraId="6882BD9B" w14:textId="77777777" w:rsidTr="00AD758A">
        <w:trPr>
          <w:jc w:val="center"/>
        </w:trPr>
        <w:tc>
          <w:tcPr>
            <w:tcW w:w="617" w:type="dxa"/>
            <w:vAlign w:val="center"/>
          </w:tcPr>
          <w:p w14:paraId="0F9ABDA8" w14:textId="77777777" w:rsidR="00B75D1A" w:rsidRPr="004D6F2E" w:rsidRDefault="00B75D1A" w:rsidP="00B75D1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17.</w:t>
            </w:r>
          </w:p>
        </w:tc>
        <w:tc>
          <w:tcPr>
            <w:tcW w:w="6466" w:type="dxa"/>
            <w:vAlign w:val="center"/>
          </w:tcPr>
          <w:p w14:paraId="4F431C2B" w14:textId="77777777" w:rsidR="00B75D1A" w:rsidRPr="004D6F2E" w:rsidRDefault="00B75D1A" w:rsidP="00B75D1A">
            <w:pPr>
              <w:spacing w:before="120" w:line="276" w:lineRule="auto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Certyfikaty:</w:t>
            </w:r>
          </w:p>
          <w:p w14:paraId="5C9C803A" w14:textId="77777777" w:rsidR="00B75D1A" w:rsidRPr="004D6F2E" w:rsidRDefault="00B75D1A" w:rsidP="00B75D1A">
            <w:pPr>
              <w:spacing w:before="120" w:line="276" w:lineRule="auto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•</w:t>
            </w:r>
            <w:r w:rsidRPr="004D6F2E">
              <w:rPr>
                <w:rFonts w:ascii="Times New Roman" w:hAnsi="Times New Roman"/>
              </w:rPr>
              <w:tab/>
              <w:t>Serwer musi być wyprodukowany zgodnie z normą ISO-9001:2015, ISO-50001 oraz ISO-14001</w:t>
            </w:r>
          </w:p>
          <w:p w14:paraId="7AF00C68" w14:textId="77777777" w:rsidR="00B75D1A" w:rsidRPr="004D6F2E" w:rsidRDefault="00B75D1A" w:rsidP="00B75D1A">
            <w:pPr>
              <w:spacing w:before="120" w:line="276" w:lineRule="auto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•</w:t>
            </w:r>
            <w:r w:rsidRPr="004D6F2E">
              <w:rPr>
                <w:rFonts w:ascii="Times New Roman" w:hAnsi="Times New Roman"/>
              </w:rPr>
              <w:tab/>
              <w:t>Serwer musi posiadać deklaracja CE.</w:t>
            </w:r>
          </w:p>
          <w:p w14:paraId="1A12BBEA" w14:textId="6618DBBA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•</w:t>
            </w:r>
            <w:r w:rsidRPr="004D6F2E">
              <w:rPr>
                <w:rFonts w:ascii="Times New Roman" w:hAnsi="Times New Roman"/>
              </w:rPr>
              <w:tab/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</w:t>
            </w:r>
            <w:r w:rsidRPr="004D6F2E">
              <w:rPr>
                <w:rFonts w:ascii="Times New Roman" w:hAnsi="Times New Roman"/>
              </w:rPr>
              <w:lastRenderedPageBreak/>
              <w:t xml:space="preserve">usuwalne. Usunięcie materiałów i komponentów powinno odbywać się zgodnie z wymogami Dyrektywy WEEE 2002/96/EC. Produkty muszą składać się z co 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wydruk ze strony internetowej www.epeat.net potwierdzający spełnienie normy co najmniej </w:t>
            </w:r>
            <w:proofErr w:type="spellStart"/>
            <w:r w:rsidRPr="004D6F2E">
              <w:rPr>
                <w:rFonts w:ascii="Times New Roman" w:hAnsi="Times New Roman"/>
              </w:rPr>
              <w:t>Epeat</w:t>
            </w:r>
            <w:proofErr w:type="spellEnd"/>
            <w:r w:rsidRPr="004D6F2E">
              <w:rPr>
                <w:rFonts w:ascii="Times New Roman" w:hAnsi="Times New Roman"/>
              </w:rPr>
              <w:t xml:space="preserve"> Silver, dla kraju, w którym produkt będzie użytkowany, według normy wprowadzonej w 2019 roku - Wykonawca złoży dokument potwierdzający spełnianie wymogu.</w:t>
            </w:r>
          </w:p>
        </w:tc>
        <w:tc>
          <w:tcPr>
            <w:tcW w:w="2693" w:type="dxa"/>
            <w:vAlign w:val="center"/>
          </w:tcPr>
          <w:p w14:paraId="5BBFCF5B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</w:p>
        </w:tc>
      </w:tr>
      <w:tr w:rsidR="00B75D1A" w:rsidRPr="004D6F2E" w14:paraId="4CF668AF" w14:textId="77777777" w:rsidTr="00AD758A">
        <w:trPr>
          <w:jc w:val="center"/>
        </w:trPr>
        <w:tc>
          <w:tcPr>
            <w:tcW w:w="617" w:type="dxa"/>
            <w:vAlign w:val="center"/>
          </w:tcPr>
          <w:p w14:paraId="7AB0E48E" w14:textId="77777777" w:rsidR="00B75D1A" w:rsidRPr="004D6F2E" w:rsidRDefault="00B75D1A" w:rsidP="00B75D1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18.</w:t>
            </w:r>
          </w:p>
        </w:tc>
        <w:tc>
          <w:tcPr>
            <w:tcW w:w="6466" w:type="dxa"/>
            <w:vAlign w:val="center"/>
          </w:tcPr>
          <w:p w14:paraId="1845B034" w14:textId="268BB7F6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 xml:space="preserve">Oferowany serwer musi znajdować się na liście kompatybilności Windows Server </w:t>
            </w:r>
            <w:proofErr w:type="spellStart"/>
            <w:r w:rsidRPr="004D6F2E">
              <w:rPr>
                <w:rFonts w:ascii="Times New Roman" w:hAnsi="Times New Roman"/>
              </w:rPr>
              <w:t>Catalog</w:t>
            </w:r>
            <w:proofErr w:type="spellEnd"/>
            <w:r w:rsidRPr="004D6F2E">
              <w:rPr>
                <w:rFonts w:ascii="Times New Roman" w:hAnsi="Times New Roman"/>
              </w:rPr>
              <w:t xml:space="preserve"> i posiadać status „</w:t>
            </w:r>
            <w:proofErr w:type="spellStart"/>
            <w:r w:rsidRPr="004D6F2E">
              <w:rPr>
                <w:rFonts w:ascii="Times New Roman" w:hAnsi="Times New Roman"/>
              </w:rPr>
              <w:t>Certified</w:t>
            </w:r>
            <w:proofErr w:type="spellEnd"/>
            <w:r w:rsidRPr="004D6F2E">
              <w:rPr>
                <w:rFonts w:ascii="Times New Roman" w:hAnsi="Times New Roman"/>
              </w:rPr>
              <w:t xml:space="preserve"> for Windows” dla systemów Microsoft Windows Server 2025, oraz Microsoft Windows Server 2022.</w:t>
            </w:r>
          </w:p>
        </w:tc>
        <w:tc>
          <w:tcPr>
            <w:tcW w:w="2693" w:type="dxa"/>
            <w:vAlign w:val="center"/>
          </w:tcPr>
          <w:p w14:paraId="44856813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</w:p>
        </w:tc>
      </w:tr>
      <w:tr w:rsidR="00B75D1A" w:rsidRPr="004D6F2E" w14:paraId="6A4635E3" w14:textId="77777777" w:rsidTr="00AD758A">
        <w:trPr>
          <w:jc w:val="center"/>
        </w:trPr>
        <w:tc>
          <w:tcPr>
            <w:tcW w:w="617" w:type="dxa"/>
            <w:vAlign w:val="center"/>
          </w:tcPr>
          <w:p w14:paraId="241ADBDD" w14:textId="77777777" w:rsidR="00B75D1A" w:rsidRPr="004D6F2E" w:rsidRDefault="00B75D1A" w:rsidP="00B75D1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19.</w:t>
            </w:r>
          </w:p>
        </w:tc>
        <w:tc>
          <w:tcPr>
            <w:tcW w:w="6466" w:type="dxa"/>
            <w:vAlign w:val="center"/>
          </w:tcPr>
          <w:p w14:paraId="35718268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Oferowany serwer musi być fabrycznie nowy, nieregenerowany i wyprodukowany najwcześniej w ciągu ostatnich 6 miesięcy przed dostawą oraz pochodzić z oficjalnego kanału sprzedaży producenta w UE, z zapewnieniem pełnej obsługi gwarancyjnej na terenie Polski.</w:t>
            </w:r>
          </w:p>
        </w:tc>
        <w:tc>
          <w:tcPr>
            <w:tcW w:w="2693" w:type="dxa"/>
            <w:vAlign w:val="center"/>
          </w:tcPr>
          <w:p w14:paraId="5EA49071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</w:p>
        </w:tc>
      </w:tr>
      <w:tr w:rsidR="00B75D1A" w:rsidRPr="004D6F2E" w14:paraId="00D42F94" w14:textId="77777777" w:rsidTr="00AD758A">
        <w:trPr>
          <w:jc w:val="center"/>
        </w:trPr>
        <w:tc>
          <w:tcPr>
            <w:tcW w:w="617" w:type="dxa"/>
            <w:vAlign w:val="center"/>
          </w:tcPr>
          <w:p w14:paraId="228E2274" w14:textId="77777777" w:rsidR="00B75D1A" w:rsidRPr="004D6F2E" w:rsidRDefault="00B75D1A" w:rsidP="00B75D1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20.</w:t>
            </w:r>
          </w:p>
        </w:tc>
        <w:tc>
          <w:tcPr>
            <w:tcW w:w="6466" w:type="dxa"/>
            <w:vAlign w:val="center"/>
          </w:tcPr>
          <w:p w14:paraId="41CC7F94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Oferowany serwer musi być objęty co najmniej 3-letnim wsparciem producenta sprzętu w dni robocze, z czasem reakcji w miejscu instalacji sprzętu  Następny Dzień Roboczy.</w:t>
            </w:r>
          </w:p>
          <w:p w14:paraId="5D471686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lastRenderedPageBreak/>
              <w:t>Musi istnieć możliwość sprawdzenia na stronie WWW producenta serwera, prowadzonej w języku polskim, po podaniu numeru seryjnego urządzenia minimum:</w:t>
            </w:r>
          </w:p>
          <w:p w14:paraId="0B37F0A5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 xml:space="preserve">- okresu oraz poziomu gwarancji, </w:t>
            </w:r>
          </w:p>
          <w:p w14:paraId="7C1794DF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- zainstalowanych komponentów (w tym m.in. procesorów, pamięci RAM, dysków, zasilaczy i kart komunikacyjnych).</w:t>
            </w:r>
          </w:p>
          <w:p w14:paraId="7390E352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Adres strony WWW producenta na której można sprawdzić powyższe dane musi być podany w złożonej ofercie.</w:t>
            </w:r>
          </w:p>
          <w:p w14:paraId="2FB7324A" w14:textId="75B4D127" w:rsidR="00B75D1A" w:rsidRPr="004D6F2E" w:rsidRDefault="00B75D1A" w:rsidP="00B75D1A">
            <w:pPr>
              <w:spacing w:before="120" w:line="276" w:lineRule="auto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Serwis musi zawierać usługę pozostawiania bez opłat u Zamawiającego uszkodzonych dysków w okresie obowiązywania gwarancji.</w:t>
            </w:r>
          </w:p>
        </w:tc>
        <w:tc>
          <w:tcPr>
            <w:tcW w:w="2693" w:type="dxa"/>
            <w:vAlign w:val="center"/>
          </w:tcPr>
          <w:p w14:paraId="2210FD5A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</w:p>
        </w:tc>
      </w:tr>
      <w:tr w:rsidR="00B75D1A" w:rsidRPr="004D6F2E" w14:paraId="3EB0E72A" w14:textId="77777777" w:rsidTr="00AD758A">
        <w:trPr>
          <w:jc w:val="center"/>
        </w:trPr>
        <w:tc>
          <w:tcPr>
            <w:tcW w:w="617" w:type="dxa"/>
            <w:vAlign w:val="center"/>
          </w:tcPr>
          <w:p w14:paraId="6731F7FC" w14:textId="77777777" w:rsidR="00B75D1A" w:rsidRPr="004D6F2E" w:rsidRDefault="00B75D1A" w:rsidP="00B75D1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21.</w:t>
            </w:r>
          </w:p>
        </w:tc>
        <w:tc>
          <w:tcPr>
            <w:tcW w:w="6466" w:type="dxa"/>
            <w:vAlign w:val="center"/>
          </w:tcPr>
          <w:p w14:paraId="030379BC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>W zakresie wsparcia i gwarancji Zamawiający wymaga przestawienia oświadczenia producenta oferowanego serwera, wskazującego, że oferowany serwer będzie objęty serwisem producenta i/lub serwisem autoryzowanego serwisu producenta. Niniejsze oświadczenie ma zostać dostarczone wraz z ofertą.</w:t>
            </w:r>
          </w:p>
        </w:tc>
        <w:tc>
          <w:tcPr>
            <w:tcW w:w="2693" w:type="dxa"/>
            <w:vAlign w:val="center"/>
          </w:tcPr>
          <w:p w14:paraId="3761D18D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</w:p>
        </w:tc>
      </w:tr>
      <w:tr w:rsidR="00B75D1A" w:rsidRPr="004D6F2E" w14:paraId="4682CB43" w14:textId="77777777" w:rsidTr="00AD758A">
        <w:trPr>
          <w:jc w:val="center"/>
        </w:trPr>
        <w:tc>
          <w:tcPr>
            <w:tcW w:w="617" w:type="dxa"/>
            <w:vAlign w:val="center"/>
          </w:tcPr>
          <w:p w14:paraId="23A1180B" w14:textId="77777777" w:rsidR="00B75D1A" w:rsidRPr="004D6F2E" w:rsidRDefault="00B75D1A" w:rsidP="00B75D1A">
            <w:pPr>
              <w:jc w:val="center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</w:rPr>
              <w:t>22.</w:t>
            </w:r>
          </w:p>
        </w:tc>
        <w:tc>
          <w:tcPr>
            <w:tcW w:w="6466" w:type="dxa"/>
            <w:vAlign w:val="center"/>
          </w:tcPr>
          <w:p w14:paraId="53D572F0" w14:textId="591D0CE4" w:rsidR="00B75D1A" w:rsidRPr="004D6F2E" w:rsidRDefault="00B75D1A" w:rsidP="00B75D1A">
            <w:pPr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 w:rsidRPr="004D6F2E">
              <w:rPr>
                <w:rFonts w:ascii="Times New Roman" w:hAnsi="Times New Roman"/>
                <w:color w:val="000000"/>
                <w:lang w:val="en-GB"/>
              </w:rPr>
              <w:t xml:space="preserve">Microsoft Windows Server 2025 Standard Edition </w:t>
            </w:r>
            <w:proofErr w:type="spellStart"/>
            <w:r w:rsidRPr="004D6F2E">
              <w:rPr>
                <w:rFonts w:ascii="Times New Roman" w:hAnsi="Times New Roman"/>
                <w:color w:val="000000"/>
                <w:lang w:val="en-GB"/>
              </w:rPr>
              <w:t>lub</w:t>
            </w:r>
            <w:proofErr w:type="spellEnd"/>
            <w:r w:rsidRPr="004D6F2E">
              <w:rPr>
                <w:rFonts w:ascii="Times New Roman" w:hAnsi="Times New Roman"/>
                <w:color w:val="000000"/>
                <w:lang w:val="en-GB"/>
              </w:rPr>
              <w:t xml:space="preserve"> </w:t>
            </w:r>
            <w:proofErr w:type="spellStart"/>
            <w:r w:rsidRPr="004D6F2E">
              <w:rPr>
                <w:rFonts w:ascii="Times New Roman" w:hAnsi="Times New Roman"/>
                <w:color w:val="000000"/>
                <w:lang w:val="en-GB"/>
              </w:rPr>
              <w:t>równoważne</w:t>
            </w:r>
            <w:proofErr w:type="spellEnd"/>
            <w:r w:rsidRPr="004D6F2E">
              <w:rPr>
                <w:rFonts w:ascii="Times New Roman" w:hAnsi="Times New Roman"/>
                <w:color w:val="000000"/>
                <w:lang w:val="en-GB"/>
              </w:rPr>
              <w:t>.</w:t>
            </w:r>
          </w:p>
          <w:p w14:paraId="32311A77" w14:textId="6AAB9F09" w:rsidR="00B75D1A" w:rsidRPr="004D6F2E" w:rsidRDefault="00B75D1A" w:rsidP="00B75D1A">
            <w:pPr>
              <w:jc w:val="both"/>
              <w:rPr>
                <w:rFonts w:ascii="Times New Roman" w:hAnsi="Times New Roman"/>
                <w:color w:val="000000"/>
              </w:rPr>
            </w:pPr>
            <w:r w:rsidRPr="004D6F2E">
              <w:rPr>
                <w:rFonts w:ascii="Times New Roman" w:hAnsi="Times New Roman"/>
                <w:color w:val="000000"/>
              </w:rPr>
              <w:t xml:space="preserve">Licencje wieczyste zgodne z liczbą fizycznych rdzeni zainstalowanego procesora, umożliwiające legalne uruchomienie zaoferowanego oprogramowania systemu operacyjnego na oferowanym </w:t>
            </w:r>
            <w:proofErr w:type="spellStart"/>
            <w:r w:rsidRPr="004D6F2E">
              <w:rPr>
                <w:rFonts w:ascii="Times New Roman" w:hAnsi="Times New Roman"/>
                <w:color w:val="000000"/>
              </w:rPr>
              <w:t>serwerze.Należy</w:t>
            </w:r>
            <w:proofErr w:type="spellEnd"/>
            <w:r w:rsidRPr="004D6F2E">
              <w:rPr>
                <w:rFonts w:ascii="Times New Roman" w:hAnsi="Times New Roman"/>
                <w:color w:val="000000"/>
              </w:rPr>
              <w:t xml:space="preserve"> dostarczyć licencje.</w:t>
            </w:r>
          </w:p>
          <w:p w14:paraId="2A888F18" w14:textId="20D10A85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  <w:r w:rsidRPr="004D6F2E">
              <w:rPr>
                <w:rFonts w:ascii="Times New Roman" w:hAnsi="Times New Roman"/>
                <w:color w:val="000000"/>
              </w:rPr>
              <w:t>Zamawiający dopuszcza licencje OEM.</w:t>
            </w:r>
          </w:p>
        </w:tc>
        <w:tc>
          <w:tcPr>
            <w:tcW w:w="2693" w:type="dxa"/>
            <w:vAlign w:val="center"/>
          </w:tcPr>
          <w:p w14:paraId="53E6561F" w14:textId="77777777" w:rsidR="00B75D1A" w:rsidRPr="004D6F2E" w:rsidRDefault="00B75D1A" w:rsidP="00B75D1A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3A7965A0" w14:textId="75C3E8B8" w:rsidR="00863D17" w:rsidRPr="004D6F2E" w:rsidRDefault="00863D17" w:rsidP="00EE06B8">
      <w:pPr>
        <w:pStyle w:val="Akapitzlist"/>
        <w:spacing w:before="0" w:after="160"/>
        <w:jc w:val="both"/>
        <w:rPr>
          <w:rFonts w:ascii="Times New Roman" w:hAnsi="Times New Roman"/>
          <w:b/>
          <w:bCs/>
        </w:rPr>
      </w:pPr>
    </w:p>
    <w:sectPr w:rsidR="00863D17" w:rsidRPr="004D6F2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516C3" w14:textId="77777777" w:rsidR="004D3D17" w:rsidRDefault="004D3D17" w:rsidP="00745F90">
      <w:pPr>
        <w:spacing w:before="0" w:after="0" w:line="240" w:lineRule="auto"/>
      </w:pPr>
      <w:r>
        <w:separator/>
      </w:r>
    </w:p>
  </w:endnote>
  <w:endnote w:type="continuationSeparator" w:id="0">
    <w:p w14:paraId="54E0547E" w14:textId="77777777" w:rsidR="004D3D17" w:rsidRDefault="004D3D17" w:rsidP="00745F9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mbria" w:hAnsi="Cambria"/>
        <w:sz w:val="20"/>
      </w:rPr>
      <w:id w:val="181952126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098D709F" w14:textId="53A177F7" w:rsidR="00745F90" w:rsidRPr="00745F90" w:rsidRDefault="00745F90" w:rsidP="00745F90">
            <w:pPr>
              <w:pStyle w:val="Stopka"/>
              <w:jc w:val="right"/>
              <w:rPr>
                <w:rFonts w:ascii="Cambria" w:hAnsi="Cambria"/>
                <w:sz w:val="20"/>
              </w:rPr>
            </w:pPr>
            <w:r w:rsidRPr="00745F90">
              <w:rPr>
                <w:rFonts w:ascii="Cambria" w:hAnsi="Cambria"/>
                <w:sz w:val="20"/>
              </w:rPr>
              <w:t xml:space="preserve">Strona </w:t>
            </w:r>
            <w:r w:rsidRPr="00745F90">
              <w:rPr>
                <w:rFonts w:ascii="Cambria" w:hAnsi="Cambria"/>
                <w:b/>
                <w:bCs/>
                <w:sz w:val="20"/>
              </w:rPr>
              <w:fldChar w:fldCharType="begin"/>
            </w:r>
            <w:r w:rsidRPr="00745F90">
              <w:rPr>
                <w:rFonts w:ascii="Cambria" w:hAnsi="Cambria"/>
                <w:b/>
                <w:bCs/>
                <w:sz w:val="20"/>
              </w:rPr>
              <w:instrText>PAGE</w:instrText>
            </w:r>
            <w:r w:rsidRPr="00745F90">
              <w:rPr>
                <w:rFonts w:ascii="Cambria" w:hAnsi="Cambria"/>
                <w:b/>
                <w:bCs/>
                <w:sz w:val="20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20"/>
              </w:rPr>
              <w:t>12</w:t>
            </w:r>
            <w:r w:rsidRPr="00745F90">
              <w:rPr>
                <w:rFonts w:ascii="Cambria" w:hAnsi="Cambria"/>
                <w:b/>
                <w:bCs/>
                <w:sz w:val="20"/>
              </w:rPr>
              <w:fldChar w:fldCharType="end"/>
            </w:r>
            <w:r w:rsidRPr="00745F90">
              <w:rPr>
                <w:rFonts w:ascii="Cambria" w:hAnsi="Cambria"/>
                <w:sz w:val="20"/>
              </w:rPr>
              <w:t xml:space="preserve"> z </w:t>
            </w:r>
            <w:r w:rsidRPr="00745F90">
              <w:rPr>
                <w:rFonts w:ascii="Cambria" w:hAnsi="Cambria"/>
                <w:b/>
                <w:bCs/>
                <w:sz w:val="20"/>
              </w:rPr>
              <w:fldChar w:fldCharType="begin"/>
            </w:r>
            <w:r w:rsidRPr="00745F90">
              <w:rPr>
                <w:rFonts w:ascii="Cambria" w:hAnsi="Cambria"/>
                <w:b/>
                <w:bCs/>
                <w:sz w:val="20"/>
              </w:rPr>
              <w:instrText>NUMPAGES</w:instrText>
            </w:r>
            <w:r w:rsidRPr="00745F90">
              <w:rPr>
                <w:rFonts w:ascii="Cambria" w:hAnsi="Cambria"/>
                <w:b/>
                <w:bCs/>
                <w:sz w:val="20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20"/>
              </w:rPr>
              <w:t>12</w:t>
            </w:r>
            <w:r w:rsidRPr="00745F90">
              <w:rPr>
                <w:rFonts w:ascii="Cambria" w:hAnsi="Cambria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3292DF" w14:textId="77777777" w:rsidR="004D3D17" w:rsidRDefault="004D3D17" w:rsidP="00745F90">
      <w:pPr>
        <w:spacing w:before="0" w:after="0" w:line="240" w:lineRule="auto"/>
      </w:pPr>
      <w:r>
        <w:separator/>
      </w:r>
    </w:p>
  </w:footnote>
  <w:footnote w:type="continuationSeparator" w:id="0">
    <w:p w14:paraId="290DBF45" w14:textId="77777777" w:rsidR="004D3D17" w:rsidRDefault="004D3D17" w:rsidP="00745F9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484DC" w14:textId="57789887" w:rsidR="00745F90" w:rsidRDefault="00745F90" w:rsidP="00745F90">
    <w:pPr>
      <w:pStyle w:val="Nagwek"/>
      <w:spacing w:before="100" w:beforeAutospacing="1" w:after="100" w:afterAutospacing="1" w:line="240" w:lineRule="auto"/>
      <w:jc w:val="right"/>
      <w:rPr>
        <w:rFonts w:ascii="Cambria" w:hAnsi="Cambria"/>
        <w:b/>
        <w:sz w:val="20"/>
      </w:rPr>
    </w:pPr>
    <w:r w:rsidRPr="00745F90">
      <w:rPr>
        <w:rFonts w:ascii="Cambria" w:hAnsi="Cambria"/>
        <w:b/>
        <w:sz w:val="20"/>
      </w:rPr>
      <w:t>Załącznik nr 1 B – szczegółowy OPZ: komponent informatyczny</w:t>
    </w:r>
  </w:p>
  <w:p w14:paraId="48805F50" w14:textId="0EC7BA8D" w:rsidR="00745F90" w:rsidRPr="00745F90" w:rsidRDefault="00745F90" w:rsidP="00745F90">
    <w:pPr>
      <w:pStyle w:val="Nagwek"/>
      <w:spacing w:before="100" w:beforeAutospacing="1" w:after="100" w:afterAutospacing="1" w:line="240" w:lineRule="auto"/>
      <w:jc w:val="right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OU-VII.272.7.2026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3568577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662984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singleLevel"/>
    <w:tmpl w:val="2264B3EC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Theme="minorHAnsi" w:hAnsiTheme="minorHAnsi" w:cstheme="minorHAnsi" w:hint="default"/>
        <w:b w:val="0"/>
        <w:bCs w:val="0"/>
      </w:r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lang w:val="en-U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4B96EA4"/>
    <w:multiLevelType w:val="multilevel"/>
    <w:tmpl w:val="2AA08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4F3044E"/>
    <w:multiLevelType w:val="multilevel"/>
    <w:tmpl w:val="BF7A49CA"/>
    <w:lvl w:ilvl="0">
      <w:start w:val="1"/>
      <w:numFmt w:val="lowerLetter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-1080"/>
        </w:tabs>
        <w:ind w:left="360" w:hanging="360"/>
      </w:pPr>
      <w:rPr>
        <w:lang w:val="en-US"/>
      </w:rPr>
    </w:lvl>
    <w:lvl w:ilvl="2">
      <w:start w:val="1"/>
      <w:numFmt w:val="lowerRoman"/>
      <w:lvlText w:val="%3."/>
      <w:lvlJc w:val="right"/>
      <w:pPr>
        <w:tabs>
          <w:tab w:val="num" w:pos="-1080"/>
        </w:tabs>
        <w:ind w:left="1080" w:hanging="180"/>
      </w:pPr>
      <w:rPr>
        <w:lang w:val="en-US"/>
      </w:rPr>
    </w:lvl>
    <w:lvl w:ilvl="3">
      <w:start w:val="1"/>
      <w:numFmt w:val="decimal"/>
      <w:lvlText w:val="%4."/>
      <w:lvlJc w:val="left"/>
      <w:pPr>
        <w:tabs>
          <w:tab w:val="num" w:pos="-108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-108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-108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-1080"/>
        </w:tabs>
        <w:ind w:left="5400" w:hanging="180"/>
      </w:pPr>
    </w:lvl>
  </w:abstractNum>
  <w:abstractNum w:abstractNumId="6" w15:restartNumberingAfterBreak="0">
    <w:nsid w:val="084D2420"/>
    <w:multiLevelType w:val="hybridMultilevel"/>
    <w:tmpl w:val="3DCE9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068C4"/>
    <w:multiLevelType w:val="hybridMultilevel"/>
    <w:tmpl w:val="D2708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C63CFA"/>
    <w:multiLevelType w:val="hybridMultilevel"/>
    <w:tmpl w:val="0242195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117298"/>
    <w:multiLevelType w:val="hybridMultilevel"/>
    <w:tmpl w:val="F2D801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090E2B"/>
    <w:multiLevelType w:val="hybridMultilevel"/>
    <w:tmpl w:val="74A2F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C76BD"/>
    <w:multiLevelType w:val="hybridMultilevel"/>
    <w:tmpl w:val="0FC8A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70AC0"/>
    <w:multiLevelType w:val="hybridMultilevel"/>
    <w:tmpl w:val="1D826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81C90"/>
    <w:multiLevelType w:val="hybridMultilevel"/>
    <w:tmpl w:val="3BC6A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B6542"/>
    <w:multiLevelType w:val="hybridMultilevel"/>
    <w:tmpl w:val="D9DE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A160D"/>
    <w:multiLevelType w:val="multilevel"/>
    <w:tmpl w:val="2AA08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75D4567"/>
    <w:multiLevelType w:val="hybridMultilevel"/>
    <w:tmpl w:val="7FA2C72A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C0E5DE2"/>
    <w:multiLevelType w:val="hybridMultilevel"/>
    <w:tmpl w:val="B5A04E44"/>
    <w:lvl w:ilvl="0" w:tplc="587290A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6D6B2E"/>
    <w:multiLevelType w:val="hybridMultilevel"/>
    <w:tmpl w:val="9BC69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D0829"/>
    <w:multiLevelType w:val="hybridMultilevel"/>
    <w:tmpl w:val="E4E0F1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EFA63E1"/>
    <w:multiLevelType w:val="hybridMultilevel"/>
    <w:tmpl w:val="25EE8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25037"/>
    <w:multiLevelType w:val="hybridMultilevel"/>
    <w:tmpl w:val="E1344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479A3"/>
    <w:multiLevelType w:val="hybridMultilevel"/>
    <w:tmpl w:val="241002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A2CFD"/>
    <w:multiLevelType w:val="hybridMultilevel"/>
    <w:tmpl w:val="3BC6A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D4EA6"/>
    <w:multiLevelType w:val="multilevel"/>
    <w:tmpl w:val="5A5E28F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FF55BD3"/>
    <w:multiLevelType w:val="hybridMultilevel"/>
    <w:tmpl w:val="E54C35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0064E"/>
    <w:multiLevelType w:val="hybridMultilevel"/>
    <w:tmpl w:val="04F6B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D84D9F"/>
    <w:multiLevelType w:val="hybridMultilevel"/>
    <w:tmpl w:val="FEF0CA58"/>
    <w:lvl w:ilvl="0" w:tplc="76F413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B82E16"/>
    <w:multiLevelType w:val="hybridMultilevel"/>
    <w:tmpl w:val="89FAE0C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D007DC"/>
    <w:multiLevelType w:val="hybridMultilevel"/>
    <w:tmpl w:val="52643C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8535730"/>
    <w:multiLevelType w:val="hybridMultilevel"/>
    <w:tmpl w:val="721C3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B82A5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F1F73"/>
    <w:multiLevelType w:val="hybridMultilevel"/>
    <w:tmpl w:val="B57A7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A97593"/>
    <w:multiLevelType w:val="hybridMultilevel"/>
    <w:tmpl w:val="62523EFA"/>
    <w:lvl w:ilvl="0" w:tplc="7EB8F858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D111D"/>
    <w:multiLevelType w:val="hybridMultilevel"/>
    <w:tmpl w:val="28B04F96"/>
    <w:lvl w:ilvl="0" w:tplc="8AA8E64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AA200D"/>
    <w:multiLevelType w:val="hybridMultilevel"/>
    <w:tmpl w:val="CF88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E50DE"/>
    <w:multiLevelType w:val="hybridMultilevel"/>
    <w:tmpl w:val="70F62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F6BA5"/>
    <w:multiLevelType w:val="hybridMultilevel"/>
    <w:tmpl w:val="2A2054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52734"/>
    <w:multiLevelType w:val="hybridMultilevel"/>
    <w:tmpl w:val="4066FC0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6D7F71"/>
    <w:multiLevelType w:val="hybridMultilevel"/>
    <w:tmpl w:val="A0F68F92"/>
    <w:lvl w:ilvl="0" w:tplc="9E7A42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004C9"/>
    <w:multiLevelType w:val="hybridMultilevel"/>
    <w:tmpl w:val="60868A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0C70D3"/>
    <w:multiLevelType w:val="hybridMultilevel"/>
    <w:tmpl w:val="612402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4FC43F3"/>
    <w:multiLevelType w:val="hybridMultilevel"/>
    <w:tmpl w:val="662ADD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1B4164"/>
    <w:multiLevelType w:val="hybridMultilevel"/>
    <w:tmpl w:val="88186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AF6ACB"/>
    <w:multiLevelType w:val="hybridMultilevel"/>
    <w:tmpl w:val="99C0D12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E48EF"/>
    <w:multiLevelType w:val="hybridMultilevel"/>
    <w:tmpl w:val="64347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45704"/>
    <w:multiLevelType w:val="hybridMultilevel"/>
    <w:tmpl w:val="DA2AF7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D207DFF"/>
    <w:multiLevelType w:val="hybridMultilevel"/>
    <w:tmpl w:val="CE2CE6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0"/>
  </w:num>
  <w:num w:numId="4">
    <w:abstractNumId w:val="4"/>
  </w:num>
  <w:num w:numId="5">
    <w:abstractNumId w:val="34"/>
  </w:num>
  <w:num w:numId="6">
    <w:abstractNumId w:val="44"/>
  </w:num>
  <w:num w:numId="7">
    <w:abstractNumId w:val="36"/>
  </w:num>
  <w:num w:numId="8">
    <w:abstractNumId w:val="18"/>
  </w:num>
  <w:num w:numId="9">
    <w:abstractNumId w:val="42"/>
  </w:num>
  <w:num w:numId="10">
    <w:abstractNumId w:val="31"/>
  </w:num>
  <w:num w:numId="11">
    <w:abstractNumId w:val="46"/>
  </w:num>
  <w:num w:numId="12">
    <w:abstractNumId w:val="27"/>
  </w:num>
  <w:num w:numId="13">
    <w:abstractNumId w:val="22"/>
  </w:num>
  <w:num w:numId="14">
    <w:abstractNumId w:val="6"/>
  </w:num>
  <w:num w:numId="15">
    <w:abstractNumId w:val="20"/>
  </w:num>
  <w:num w:numId="16">
    <w:abstractNumId w:val="25"/>
  </w:num>
  <w:num w:numId="17">
    <w:abstractNumId w:val="21"/>
  </w:num>
  <w:num w:numId="18">
    <w:abstractNumId w:val="33"/>
  </w:num>
  <w:num w:numId="19">
    <w:abstractNumId w:val="23"/>
  </w:num>
  <w:num w:numId="20">
    <w:abstractNumId w:val="37"/>
  </w:num>
  <w:num w:numId="21">
    <w:abstractNumId w:val="43"/>
  </w:num>
  <w:num w:numId="22">
    <w:abstractNumId w:val="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</w:num>
  <w:num w:numId="29">
    <w:abstractNumId w:val="32"/>
  </w:num>
  <w:num w:numId="30">
    <w:abstractNumId w:val="19"/>
  </w:num>
  <w:num w:numId="31">
    <w:abstractNumId w:val="28"/>
  </w:num>
  <w:num w:numId="32">
    <w:abstractNumId w:val="41"/>
  </w:num>
  <w:num w:numId="33">
    <w:abstractNumId w:val="39"/>
  </w:num>
  <w:num w:numId="34">
    <w:abstractNumId w:val="40"/>
  </w:num>
  <w:num w:numId="35">
    <w:abstractNumId w:val="38"/>
  </w:num>
  <w:num w:numId="36">
    <w:abstractNumId w:val="12"/>
  </w:num>
  <w:num w:numId="37">
    <w:abstractNumId w:val="13"/>
  </w:num>
  <w:num w:numId="38">
    <w:abstractNumId w:val="26"/>
  </w:num>
  <w:num w:numId="39">
    <w:abstractNumId w:val="14"/>
  </w:num>
  <w:num w:numId="40">
    <w:abstractNumId w:val="35"/>
  </w:num>
  <w:num w:numId="41">
    <w:abstractNumId w:val="9"/>
  </w:num>
  <w:num w:numId="42">
    <w:abstractNumId w:val="15"/>
  </w:num>
  <w:num w:numId="43">
    <w:abstractNumId w:val="10"/>
  </w:num>
  <w:num w:numId="44">
    <w:abstractNumId w:val="7"/>
  </w:num>
  <w:num w:numId="45">
    <w:abstractNumId w:val="16"/>
  </w:num>
  <w:num w:numId="46">
    <w:abstractNumId w:val="11"/>
  </w:num>
  <w:num w:numId="47">
    <w:abstractNumId w:val="17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D17"/>
    <w:rsid w:val="00014DDF"/>
    <w:rsid w:val="00047FB9"/>
    <w:rsid w:val="00053DED"/>
    <w:rsid w:val="0007044E"/>
    <w:rsid w:val="00154C5E"/>
    <w:rsid w:val="00233477"/>
    <w:rsid w:val="00316DD0"/>
    <w:rsid w:val="003E3600"/>
    <w:rsid w:val="00404582"/>
    <w:rsid w:val="00433577"/>
    <w:rsid w:val="004B4FEE"/>
    <w:rsid w:val="004D3D17"/>
    <w:rsid w:val="004D6F2E"/>
    <w:rsid w:val="00577C63"/>
    <w:rsid w:val="00630ABC"/>
    <w:rsid w:val="006B45F8"/>
    <w:rsid w:val="00745F90"/>
    <w:rsid w:val="00863D17"/>
    <w:rsid w:val="00B65EC1"/>
    <w:rsid w:val="00B75D1A"/>
    <w:rsid w:val="00BA095A"/>
    <w:rsid w:val="00BB1F2E"/>
    <w:rsid w:val="00D0045F"/>
    <w:rsid w:val="00D24ED6"/>
    <w:rsid w:val="00D66582"/>
    <w:rsid w:val="00E933A5"/>
    <w:rsid w:val="00ED5261"/>
    <w:rsid w:val="00EE06B8"/>
    <w:rsid w:val="00FA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318CC"/>
  <w15:chartTrackingRefBased/>
  <w15:docId w15:val="{28A7D2DE-6D84-47C4-8A41-71C9E921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D17"/>
    <w:pPr>
      <w:spacing w:before="360" w:after="360" w:line="36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3D1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63D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63D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63D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3D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3D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3D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3D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3D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3D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863D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863D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863D1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3D1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3D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3D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3D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3D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3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3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3D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3D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3D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3D17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Odstavec,Podsis rysunku,ISCG Numerowanie,Akapit z listą1"/>
    <w:basedOn w:val="Normalny"/>
    <w:link w:val="AkapitzlistZnak"/>
    <w:uiPriority w:val="34"/>
    <w:qFormat/>
    <w:rsid w:val="00863D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3D1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3D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3D1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3D1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863D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D17"/>
    <w:rPr>
      <w:rFonts w:ascii="Calibri" w:eastAsia="Times New Roman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rsid w:val="00863D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D17"/>
    <w:rPr>
      <w:rFonts w:ascii="Calibri" w:eastAsia="Times New Roman" w:hAnsi="Calibri" w:cs="Times New Roman"/>
      <w:kern w:val="0"/>
      <w14:ligatures w14:val="none"/>
    </w:rPr>
  </w:style>
  <w:style w:type="paragraph" w:styleId="Mapadokumentu">
    <w:name w:val="Document Map"/>
    <w:aliases w:val="Plan dokumentu"/>
    <w:basedOn w:val="Normalny"/>
    <w:link w:val="MapadokumentuZnak"/>
    <w:semiHidden/>
    <w:rsid w:val="00863D1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863D17"/>
    <w:rPr>
      <w:rFonts w:ascii="Tahoma" w:eastAsia="Times New Roman" w:hAnsi="Tahoma" w:cs="Tahoma"/>
      <w:kern w:val="0"/>
      <w:sz w:val="20"/>
      <w:szCs w:val="20"/>
      <w:shd w:val="clear" w:color="auto" w:fill="000080"/>
      <w14:ligatures w14:val="none"/>
    </w:rPr>
  </w:style>
  <w:style w:type="paragraph" w:styleId="Tekstdymka">
    <w:name w:val="Balloon Text"/>
    <w:basedOn w:val="Normalny"/>
    <w:link w:val="TekstdymkaZnak"/>
    <w:semiHidden/>
    <w:rsid w:val="00863D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63D17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Numerstrony">
    <w:name w:val="page number"/>
    <w:basedOn w:val="Domylnaczcionkaakapitu"/>
    <w:rsid w:val="00863D17"/>
  </w:style>
  <w:style w:type="character" w:styleId="Pogrubienie">
    <w:name w:val="Strong"/>
    <w:uiPriority w:val="22"/>
    <w:qFormat/>
    <w:rsid w:val="00863D17"/>
    <w:rPr>
      <w:b/>
      <w:bCs/>
    </w:rPr>
  </w:style>
  <w:style w:type="table" w:styleId="Tabela-Siatka">
    <w:name w:val="Table Grid"/>
    <w:basedOn w:val="Standardowy"/>
    <w:uiPriority w:val="39"/>
    <w:rsid w:val="00863D17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863D1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63D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63D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63D17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3D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3D17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63D17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863D17"/>
    <w:rPr>
      <w:color w:val="808080"/>
    </w:rPr>
  </w:style>
  <w:style w:type="character" w:styleId="UyteHipercze">
    <w:name w:val="FollowedHyperlink"/>
    <w:basedOn w:val="Domylnaczcionkaakapitu"/>
    <w:semiHidden/>
    <w:unhideWhenUsed/>
    <w:rsid w:val="00863D17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863D17"/>
    <w:pPr>
      <w:suppressAutoHyphens/>
      <w:spacing w:before="0" w:after="140" w:line="288" w:lineRule="auto"/>
      <w:textAlignment w:val="baseline"/>
    </w:pPr>
    <w:rPr>
      <w:rFonts w:eastAsia="Calibri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63D17"/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  <w:style w:type="paragraph" w:customStyle="1" w:styleId="Zawarto9ce6tabeli">
    <w:name w:val="Zawartoś9cće6 tabeli"/>
    <w:basedOn w:val="Normalny"/>
    <w:rsid w:val="00863D17"/>
    <w:pPr>
      <w:widowControl w:val="0"/>
      <w:suppressAutoHyphens/>
      <w:autoSpaceDE w:val="0"/>
      <w:autoSpaceDN w:val="0"/>
      <w:adjustRightInd w:val="0"/>
      <w:spacing w:before="0" w:after="0" w:line="240" w:lineRule="auto"/>
    </w:pPr>
    <w:rPr>
      <w:rFonts w:ascii="Liberation Serif" w:hAnsi="Liberation Serif" w:cs="Liberation Serif"/>
      <w:color w:val="000000"/>
      <w:kern w:val="1"/>
      <w:lang w:eastAsia="pl-PL" w:bidi="hi-IN"/>
    </w:rPr>
  </w:style>
  <w:style w:type="character" w:customStyle="1" w:styleId="mord">
    <w:name w:val="mord"/>
    <w:basedOn w:val="Domylnaczcionkaakapitu"/>
    <w:rsid w:val="00863D17"/>
  </w:style>
  <w:style w:type="character" w:customStyle="1" w:styleId="mrel">
    <w:name w:val="mrel"/>
    <w:basedOn w:val="Domylnaczcionkaakapitu"/>
    <w:rsid w:val="00863D17"/>
  </w:style>
  <w:style w:type="character" w:customStyle="1" w:styleId="vlist-s">
    <w:name w:val="vlist-s"/>
    <w:basedOn w:val="Domylnaczcionkaakapitu"/>
    <w:rsid w:val="00863D17"/>
  </w:style>
  <w:style w:type="character" w:customStyle="1" w:styleId="mbin">
    <w:name w:val="mbin"/>
    <w:basedOn w:val="Domylnaczcionkaakapitu"/>
    <w:rsid w:val="00863D17"/>
  </w:style>
  <w:style w:type="paragraph" w:styleId="Listapunktowana">
    <w:name w:val="List Bullet"/>
    <w:basedOn w:val="Normalny"/>
    <w:uiPriority w:val="99"/>
    <w:unhideWhenUsed/>
    <w:rsid w:val="00863D17"/>
    <w:pPr>
      <w:numPr>
        <w:numId w:val="2"/>
      </w:numPr>
      <w:tabs>
        <w:tab w:val="clear" w:pos="360"/>
      </w:tabs>
      <w:spacing w:before="0"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apunktowana2">
    <w:name w:val="List Bullet 2"/>
    <w:basedOn w:val="Normalny"/>
    <w:uiPriority w:val="99"/>
    <w:unhideWhenUsed/>
    <w:rsid w:val="00863D17"/>
    <w:pPr>
      <w:numPr>
        <w:numId w:val="3"/>
      </w:numPr>
      <w:tabs>
        <w:tab w:val="clear" w:pos="720"/>
      </w:tabs>
      <w:spacing w:before="0" w:after="200" w:line="276" w:lineRule="auto"/>
      <w:ind w:left="0" w:firstLine="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customStyle="1" w:styleId="Standard">
    <w:name w:val="Standard"/>
    <w:qFormat/>
    <w:rsid w:val="00863D1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pl-PL"/>
      <w14:ligatures w14:val="none"/>
    </w:r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Odstavec Znak"/>
    <w:link w:val="Akapitzlist"/>
    <w:uiPriority w:val="34"/>
    <w:qFormat/>
    <w:locked/>
    <w:rsid w:val="00863D17"/>
  </w:style>
  <w:style w:type="paragraph" w:styleId="Nagwekspisutreci">
    <w:name w:val="TOC Heading"/>
    <w:basedOn w:val="Nagwek1"/>
    <w:next w:val="Normalny"/>
    <w:uiPriority w:val="39"/>
    <w:unhideWhenUsed/>
    <w:qFormat/>
    <w:rsid w:val="00863D17"/>
    <w:pPr>
      <w:spacing w:before="240" w:after="0" w:line="259" w:lineRule="auto"/>
      <w:outlineLvl w:val="9"/>
    </w:pPr>
    <w:rPr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3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1247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swolin</dc:creator>
  <cp:keywords/>
  <dc:description/>
  <cp:lastModifiedBy>Kinga Zyskowska</cp:lastModifiedBy>
  <cp:revision>4</cp:revision>
  <dcterms:created xsi:type="dcterms:W3CDTF">2026-03-18T20:09:00Z</dcterms:created>
  <dcterms:modified xsi:type="dcterms:W3CDTF">2026-04-02T06:30:00Z</dcterms:modified>
</cp:coreProperties>
</file>